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A9" w:rsidRPr="00124ACB" w:rsidRDefault="002D2CA9" w:rsidP="002D2CA9">
      <w:pPr>
        <w:pStyle w:val="a6"/>
        <w:jc w:val="both"/>
        <w:rPr>
          <w:rFonts w:ascii="Times New Roman" w:hAnsi="Times New Roman" w:cs="Times New Roman"/>
          <w:sz w:val="30"/>
          <w:szCs w:val="30"/>
        </w:rPr>
      </w:pPr>
      <w:r w:rsidRPr="00124ACB">
        <w:rPr>
          <w:rFonts w:ascii="Times New Roman" w:hAnsi="Times New Roman" w:cs="Times New Roman"/>
          <w:sz w:val="30"/>
          <w:szCs w:val="30"/>
        </w:rPr>
        <w:t>Государственное учреждение образования «Ясли-сад № 48 г. Борисова»</w:t>
      </w:r>
    </w:p>
    <w:p w:rsidR="002D2CA9" w:rsidRPr="00124ACB" w:rsidRDefault="002D2CA9" w:rsidP="002D2CA9">
      <w:pPr>
        <w:pStyle w:val="a6"/>
        <w:jc w:val="both"/>
        <w:rPr>
          <w:rFonts w:ascii="Times New Roman" w:hAnsi="Times New Roman" w:cs="Times New Roman"/>
          <w:sz w:val="30"/>
          <w:szCs w:val="30"/>
        </w:rPr>
      </w:pPr>
    </w:p>
    <w:p w:rsidR="002D2CA9" w:rsidRPr="00124ACB" w:rsidRDefault="002D2CA9" w:rsidP="002D2CA9">
      <w:pPr>
        <w:pStyle w:val="a6"/>
        <w:jc w:val="both"/>
        <w:rPr>
          <w:rFonts w:ascii="Times New Roman" w:hAnsi="Times New Roman" w:cs="Times New Roman"/>
          <w:sz w:val="30"/>
          <w:szCs w:val="30"/>
        </w:rPr>
      </w:pPr>
    </w:p>
    <w:p w:rsidR="002D2CA9" w:rsidRPr="00124ACB" w:rsidRDefault="002D2CA9" w:rsidP="002D2CA9">
      <w:pPr>
        <w:pStyle w:val="a6"/>
        <w:jc w:val="both"/>
        <w:rPr>
          <w:rFonts w:ascii="Times New Roman" w:hAnsi="Times New Roman" w:cs="Times New Roman"/>
          <w:sz w:val="30"/>
          <w:szCs w:val="30"/>
        </w:rPr>
      </w:pPr>
    </w:p>
    <w:p w:rsidR="002D2CA9" w:rsidRPr="00124ACB" w:rsidRDefault="002D2CA9" w:rsidP="002D2CA9">
      <w:pPr>
        <w:pStyle w:val="a6"/>
        <w:jc w:val="both"/>
        <w:rPr>
          <w:rFonts w:ascii="Times New Roman" w:hAnsi="Times New Roman" w:cs="Times New Roman"/>
          <w:sz w:val="30"/>
          <w:szCs w:val="30"/>
        </w:rPr>
      </w:pPr>
    </w:p>
    <w:p w:rsidR="002D2CA9" w:rsidRDefault="002D2CA9" w:rsidP="002D2CA9">
      <w:pPr>
        <w:pStyle w:val="a6"/>
        <w:jc w:val="both"/>
        <w:rPr>
          <w:rFonts w:ascii="Times New Roman" w:hAnsi="Times New Roman" w:cs="Times New Roman"/>
          <w:sz w:val="30"/>
          <w:szCs w:val="30"/>
        </w:rPr>
      </w:pPr>
    </w:p>
    <w:p w:rsidR="002D2CA9" w:rsidRDefault="002D2CA9" w:rsidP="002D2CA9">
      <w:pPr>
        <w:pStyle w:val="a6"/>
        <w:jc w:val="both"/>
        <w:rPr>
          <w:rFonts w:ascii="Times New Roman" w:hAnsi="Times New Roman" w:cs="Times New Roman"/>
          <w:sz w:val="30"/>
          <w:szCs w:val="30"/>
        </w:rPr>
      </w:pPr>
    </w:p>
    <w:p w:rsidR="002D2CA9" w:rsidRDefault="002D2CA9" w:rsidP="002D2CA9">
      <w:pPr>
        <w:pStyle w:val="a6"/>
        <w:jc w:val="both"/>
        <w:rPr>
          <w:rFonts w:ascii="Times New Roman" w:hAnsi="Times New Roman" w:cs="Times New Roman"/>
          <w:sz w:val="30"/>
          <w:szCs w:val="30"/>
        </w:rPr>
      </w:pPr>
    </w:p>
    <w:p w:rsidR="002D2CA9" w:rsidRDefault="002D2CA9" w:rsidP="002D2CA9">
      <w:pPr>
        <w:pStyle w:val="a6"/>
        <w:jc w:val="both"/>
        <w:rPr>
          <w:rFonts w:ascii="Times New Roman" w:hAnsi="Times New Roman" w:cs="Times New Roman"/>
          <w:sz w:val="30"/>
          <w:szCs w:val="30"/>
        </w:rPr>
      </w:pPr>
    </w:p>
    <w:p w:rsidR="002D2CA9" w:rsidRDefault="002D2CA9" w:rsidP="002D2CA9">
      <w:pPr>
        <w:pStyle w:val="a6"/>
        <w:jc w:val="both"/>
        <w:rPr>
          <w:rFonts w:ascii="Times New Roman" w:hAnsi="Times New Roman" w:cs="Times New Roman"/>
          <w:sz w:val="30"/>
          <w:szCs w:val="30"/>
        </w:rPr>
      </w:pPr>
    </w:p>
    <w:p w:rsidR="002D2CA9" w:rsidRDefault="002D2CA9" w:rsidP="002D2CA9">
      <w:pPr>
        <w:pStyle w:val="a6"/>
        <w:jc w:val="both"/>
        <w:rPr>
          <w:rFonts w:ascii="Times New Roman" w:hAnsi="Times New Roman" w:cs="Times New Roman"/>
          <w:sz w:val="30"/>
          <w:szCs w:val="30"/>
        </w:rPr>
      </w:pPr>
    </w:p>
    <w:p w:rsidR="002D2CA9" w:rsidRPr="00124ACB" w:rsidRDefault="002D2CA9" w:rsidP="002D2CA9">
      <w:pPr>
        <w:pStyle w:val="a6"/>
        <w:jc w:val="both"/>
        <w:rPr>
          <w:rFonts w:ascii="Times New Roman" w:hAnsi="Times New Roman" w:cs="Times New Roman"/>
          <w:sz w:val="30"/>
          <w:szCs w:val="30"/>
        </w:rPr>
      </w:pPr>
    </w:p>
    <w:p w:rsidR="002D2CA9" w:rsidRDefault="002D2CA9" w:rsidP="002D2CA9">
      <w:pPr>
        <w:pStyle w:val="a6"/>
        <w:jc w:val="center"/>
        <w:rPr>
          <w:rFonts w:ascii="Times New Roman" w:hAnsi="Times New Roman" w:cs="Times New Roman"/>
          <w:caps/>
          <w:sz w:val="32"/>
          <w:szCs w:val="32"/>
        </w:rPr>
      </w:pPr>
      <w:r>
        <w:rPr>
          <w:rFonts w:ascii="Times New Roman" w:hAnsi="Times New Roman" w:cs="Times New Roman"/>
          <w:caps/>
          <w:sz w:val="32"/>
          <w:szCs w:val="32"/>
        </w:rPr>
        <w:t>Первая помощь при укусах клеща, насекомых, при тепловом и солнечном ударе, при отравлении ядовитыми грибами и растениями</w:t>
      </w:r>
    </w:p>
    <w:p w:rsidR="002D2CA9" w:rsidRPr="00124ACB" w:rsidRDefault="002D2CA9" w:rsidP="002D2CA9">
      <w:pPr>
        <w:pStyle w:val="a6"/>
        <w:jc w:val="center"/>
        <w:rPr>
          <w:rFonts w:ascii="Times New Roman" w:hAnsi="Times New Roman" w:cs="Times New Roman"/>
          <w:caps/>
          <w:sz w:val="30"/>
          <w:szCs w:val="30"/>
        </w:rPr>
      </w:pPr>
    </w:p>
    <w:p w:rsidR="002D2CA9" w:rsidRPr="00124ACB" w:rsidRDefault="002D2CA9" w:rsidP="002D2CA9">
      <w:pPr>
        <w:pStyle w:val="a6"/>
        <w:jc w:val="center"/>
        <w:rPr>
          <w:rFonts w:ascii="Times New Roman" w:hAnsi="Times New Roman" w:cs="Times New Roman"/>
          <w:sz w:val="30"/>
          <w:szCs w:val="30"/>
        </w:rPr>
      </w:pPr>
      <w:r>
        <w:rPr>
          <w:rFonts w:ascii="Times New Roman" w:hAnsi="Times New Roman" w:cs="Times New Roman"/>
          <w:sz w:val="30"/>
          <w:szCs w:val="30"/>
        </w:rPr>
        <w:t>П</w:t>
      </w:r>
      <w:r w:rsidRPr="00124ACB">
        <w:rPr>
          <w:rFonts w:ascii="Times New Roman" w:hAnsi="Times New Roman" w:cs="Times New Roman"/>
          <w:sz w:val="30"/>
          <w:szCs w:val="30"/>
        </w:rPr>
        <w:t>амятка для воспитателей</w:t>
      </w: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caps/>
          <w:sz w:val="30"/>
          <w:szCs w:val="30"/>
        </w:rPr>
      </w:pPr>
    </w:p>
    <w:p w:rsidR="002D2CA9" w:rsidRDefault="002D2CA9" w:rsidP="002D2CA9">
      <w:pPr>
        <w:pStyle w:val="a6"/>
        <w:jc w:val="both"/>
        <w:rPr>
          <w:rFonts w:ascii="Times New Roman" w:hAnsi="Times New Roman" w:cs="Times New Roman"/>
          <w:caps/>
          <w:sz w:val="30"/>
          <w:szCs w:val="30"/>
        </w:rPr>
      </w:pPr>
    </w:p>
    <w:p w:rsidR="002D2CA9" w:rsidRDefault="002D2CA9" w:rsidP="002D2CA9">
      <w:pPr>
        <w:pStyle w:val="a6"/>
        <w:jc w:val="both"/>
        <w:rPr>
          <w:rFonts w:ascii="Times New Roman" w:hAnsi="Times New Roman" w:cs="Times New Roman"/>
          <w:caps/>
          <w:sz w:val="30"/>
          <w:szCs w:val="30"/>
        </w:rPr>
      </w:pPr>
    </w:p>
    <w:p w:rsidR="002D2CA9" w:rsidRDefault="002D2CA9" w:rsidP="002D2CA9">
      <w:pPr>
        <w:pStyle w:val="a6"/>
        <w:jc w:val="both"/>
        <w:rPr>
          <w:rFonts w:ascii="Times New Roman" w:hAnsi="Times New Roman" w:cs="Times New Roman"/>
          <w:caps/>
          <w:sz w:val="30"/>
          <w:szCs w:val="30"/>
        </w:rPr>
      </w:pPr>
    </w:p>
    <w:p w:rsidR="002D2CA9" w:rsidRPr="00124ACB" w:rsidRDefault="002D2CA9" w:rsidP="002D2CA9">
      <w:pPr>
        <w:pStyle w:val="a6"/>
        <w:jc w:val="both"/>
        <w:rPr>
          <w:rFonts w:ascii="Times New Roman" w:hAnsi="Times New Roman" w:cs="Times New Roman"/>
          <w:sz w:val="30"/>
          <w:szCs w:val="30"/>
        </w:rPr>
      </w:pPr>
      <w:bookmarkStart w:id="0" w:name="_GoBack"/>
      <w:bookmarkEnd w:id="0"/>
      <w:r>
        <w:rPr>
          <w:rFonts w:ascii="Times New Roman" w:hAnsi="Times New Roman" w:cs="Times New Roman"/>
          <w:sz w:val="30"/>
          <w:szCs w:val="30"/>
        </w:rPr>
        <w:tab/>
      </w:r>
      <w:r>
        <w:rPr>
          <w:rFonts w:ascii="Times New Roman" w:hAnsi="Times New Roman" w:cs="Times New Roman"/>
          <w:sz w:val="30"/>
          <w:szCs w:val="30"/>
        </w:rPr>
        <w:tab/>
      </w:r>
      <w:r w:rsidR="008F6736">
        <w:rPr>
          <w:rFonts w:ascii="Times New Roman" w:hAnsi="Times New Roman" w:cs="Times New Roman"/>
          <w:sz w:val="30"/>
          <w:szCs w:val="30"/>
        </w:rPr>
        <w:tab/>
      </w:r>
      <w:r w:rsidR="008F6736">
        <w:rPr>
          <w:rFonts w:ascii="Times New Roman" w:hAnsi="Times New Roman" w:cs="Times New Roman"/>
          <w:sz w:val="30"/>
          <w:szCs w:val="30"/>
        </w:rPr>
        <w:tab/>
      </w:r>
      <w:r w:rsidR="008F6736">
        <w:rPr>
          <w:rFonts w:ascii="Times New Roman" w:hAnsi="Times New Roman" w:cs="Times New Roman"/>
          <w:sz w:val="30"/>
          <w:szCs w:val="30"/>
        </w:rPr>
        <w:tab/>
      </w:r>
      <w:r w:rsidR="008F6736">
        <w:rPr>
          <w:rFonts w:ascii="Times New Roman" w:hAnsi="Times New Roman" w:cs="Times New Roman"/>
          <w:sz w:val="30"/>
          <w:szCs w:val="30"/>
        </w:rPr>
        <w:tab/>
      </w:r>
      <w:r w:rsidR="008F6736">
        <w:rPr>
          <w:rFonts w:ascii="Times New Roman" w:hAnsi="Times New Roman" w:cs="Times New Roman"/>
          <w:sz w:val="30"/>
          <w:szCs w:val="30"/>
        </w:rPr>
        <w:tab/>
      </w:r>
      <w:r w:rsidRPr="00124ACB">
        <w:rPr>
          <w:rFonts w:ascii="Times New Roman" w:hAnsi="Times New Roman" w:cs="Times New Roman"/>
          <w:sz w:val="30"/>
          <w:szCs w:val="30"/>
        </w:rPr>
        <w:t>Подготовил:</w:t>
      </w:r>
    </w:p>
    <w:p w:rsidR="002D2CA9" w:rsidRPr="00124ACB" w:rsidRDefault="002D2CA9" w:rsidP="002D2CA9">
      <w:pPr>
        <w:pStyle w:val="a6"/>
        <w:ind w:left="4956"/>
        <w:jc w:val="both"/>
        <w:rPr>
          <w:rFonts w:ascii="Times New Roman" w:hAnsi="Times New Roman" w:cs="Times New Roman"/>
          <w:sz w:val="30"/>
          <w:szCs w:val="30"/>
        </w:rPr>
      </w:pPr>
      <w:r w:rsidRPr="00124ACB">
        <w:rPr>
          <w:rFonts w:ascii="Times New Roman" w:hAnsi="Times New Roman" w:cs="Times New Roman"/>
          <w:sz w:val="30"/>
          <w:szCs w:val="30"/>
        </w:rPr>
        <w:t>Герасенко В.И., заместитель</w:t>
      </w:r>
    </w:p>
    <w:p w:rsidR="002D2CA9" w:rsidRPr="00124ACB" w:rsidRDefault="002D2CA9" w:rsidP="008F6736">
      <w:pPr>
        <w:pStyle w:val="a6"/>
        <w:ind w:left="4248" w:firstLine="708"/>
        <w:jc w:val="both"/>
        <w:rPr>
          <w:rFonts w:ascii="Times New Roman" w:hAnsi="Times New Roman" w:cs="Times New Roman"/>
          <w:sz w:val="30"/>
          <w:szCs w:val="30"/>
        </w:rPr>
      </w:pPr>
      <w:r w:rsidRPr="00124ACB">
        <w:rPr>
          <w:rFonts w:ascii="Times New Roman" w:hAnsi="Times New Roman" w:cs="Times New Roman"/>
          <w:sz w:val="30"/>
          <w:szCs w:val="30"/>
        </w:rPr>
        <w:t>заведующего по основной</w:t>
      </w:r>
    </w:p>
    <w:p w:rsidR="002D2CA9" w:rsidRPr="00124ACB" w:rsidRDefault="002D2CA9" w:rsidP="008F6736">
      <w:pPr>
        <w:pStyle w:val="a6"/>
        <w:ind w:left="4248" w:firstLine="708"/>
        <w:jc w:val="both"/>
        <w:rPr>
          <w:rFonts w:ascii="Times New Roman" w:hAnsi="Times New Roman" w:cs="Times New Roman"/>
          <w:sz w:val="30"/>
          <w:szCs w:val="30"/>
        </w:rPr>
      </w:pPr>
      <w:r w:rsidRPr="00124ACB">
        <w:rPr>
          <w:rFonts w:ascii="Times New Roman" w:hAnsi="Times New Roman" w:cs="Times New Roman"/>
          <w:sz w:val="30"/>
          <w:szCs w:val="30"/>
        </w:rPr>
        <w:t>деятельности</w:t>
      </w:r>
    </w:p>
    <w:p w:rsidR="002D2CA9" w:rsidRPr="00124ACB" w:rsidRDefault="002D2CA9" w:rsidP="002D2CA9">
      <w:pPr>
        <w:pStyle w:val="a6"/>
        <w:jc w:val="both"/>
        <w:rPr>
          <w:rFonts w:ascii="Times New Roman" w:hAnsi="Times New Roman" w:cs="Times New Roman"/>
          <w:caps/>
          <w:sz w:val="30"/>
          <w:szCs w:val="30"/>
        </w:rPr>
      </w:pPr>
    </w:p>
    <w:p w:rsidR="00633E3D" w:rsidRDefault="00633E3D" w:rsidP="009A7BDB">
      <w:pPr>
        <w:pStyle w:val="a6"/>
        <w:jc w:val="center"/>
        <w:rPr>
          <w:rFonts w:ascii="Times New Roman" w:hAnsi="Times New Roman" w:cs="Times New Roman"/>
          <w:i/>
          <w:sz w:val="30"/>
          <w:szCs w:val="30"/>
        </w:rPr>
      </w:pPr>
    </w:p>
    <w:p w:rsidR="001816DA" w:rsidRPr="009A7BDB" w:rsidRDefault="001816DA" w:rsidP="009A7BDB">
      <w:pPr>
        <w:pStyle w:val="a6"/>
        <w:jc w:val="center"/>
        <w:rPr>
          <w:rFonts w:ascii="Times New Roman" w:hAnsi="Times New Roman" w:cs="Times New Roman"/>
          <w:i/>
          <w:sz w:val="30"/>
          <w:szCs w:val="30"/>
        </w:rPr>
      </w:pPr>
      <w:r w:rsidRPr="009A7BDB">
        <w:rPr>
          <w:rFonts w:ascii="Times New Roman" w:hAnsi="Times New Roman" w:cs="Times New Roman"/>
          <w:i/>
          <w:sz w:val="30"/>
          <w:szCs w:val="30"/>
        </w:rPr>
        <w:lastRenderedPageBreak/>
        <w:t>Оказание первой помощи при укусах насекомых</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 xml:space="preserve">Отдых на природе за городом нередко оборачивается трагедией благодаря укусам различных жалящих насекомых. Наиболее опасными в плане развития анафилактического шока и отека Квинке являются укусы пчелы, осы, шершня, шмеля. Все эти насекомые обладают сильным поражающим действием за счет выработки яда, находящегося непосредственно в жале. </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Первая помощь при укусах насекомых включает в себя несколько шагов:</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t>-</w:t>
      </w:r>
      <w:r w:rsidR="001816DA" w:rsidRPr="009A7BDB">
        <w:rPr>
          <w:rFonts w:ascii="Times New Roman" w:hAnsi="Times New Roman" w:cs="Times New Roman"/>
          <w:sz w:val="30"/>
          <w:szCs w:val="30"/>
        </w:rPr>
        <w:t>удаление жала и по мере возможности выдавливание из ранки ядовитого вещества;</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t>-</w:t>
      </w:r>
      <w:r w:rsidR="001816DA" w:rsidRPr="009A7BDB">
        <w:rPr>
          <w:rFonts w:ascii="Times New Roman" w:hAnsi="Times New Roman" w:cs="Times New Roman"/>
          <w:sz w:val="30"/>
          <w:szCs w:val="30"/>
        </w:rPr>
        <w:t>прикладывание холода к месту укуса с целью предотвращения дальнейшего всасывания яда и уменьшения болевого синдрома;</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t>-</w:t>
      </w:r>
      <w:r w:rsidR="001816DA" w:rsidRPr="009A7BDB">
        <w:rPr>
          <w:rFonts w:ascii="Times New Roman" w:hAnsi="Times New Roman" w:cs="Times New Roman"/>
          <w:sz w:val="30"/>
          <w:szCs w:val="30"/>
        </w:rPr>
        <w:t>использование антигистаминного препарата в виде таблетки («Супрастин», «Тавегил», «Пипольфен», «Кетотифен», «Диазолин» и другие);</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t>-</w:t>
      </w:r>
      <w:r w:rsidR="001816DA" w:rsidRPr="009A7BDB">
        <w:rPr>
          <w:rFonts w:ascii="Times New Roman" w:hAnsi="Times New Roman" w:cs="Times New Roman"/>
          <w:sz w:val="30"/>
          <w:szCs w:val="30"/>
        </w:rPr>
        <w:t>при развитии массированного отека, появлении симптомов анафилактического шока или отека Квинке необходимо внутривенное ведение антигистаминного препарата и гормонального средства («Преднизолон», «Гидрокортизон» и другие).</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При ухудшении состояния необходимо обратиться за медицинской помощью.</w:t>
      </w:r>
    </w:p>
    <w:p w:rsidR="001816DA" w:rsidRPr="009A7BDB" w:rsidRDefault="001816DA" w:rsidP="009A7BDB">
      <w:pPr>
        <w:pStyle w:val="a6"/>
        <w:jc w:val="center"/>
        <w:rPr>
          <w:rFonts w:ascii="Times New Roman" w:hAnsi="Times New Roman" w:cs="Times New Roman"/>
          <w:i/>
          <w:sz w:val="30"/>
          <w:szCs w:val="30"/>
        </w:rPr>
      </w:pPr>
      <w:r w:rsidRPr="009A7BDB">
        <w:rPr>
          <w:rFonts w:ascii="Times New Roman" w:hAnsi="Times New Roman" w:cs="Times New Roman"/>
          <w:i/>
          <w:sz w:val="30"/>
          <w:szCs w:val="30"/>
        </w:rPr>
        <w:t>Первая помощь при укусе клеща</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Посещение леса требует предварительной подготовки. Необходимо еще осенью озаботиться проведением профилактической вакцинации. Первая прививка делается в октябре-ноябре, повторная — в марте-апреле. Данная мера позволяет сводить к минимуму риск заболевания клещевым энцефалитом.</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Однако вакцинация не предотвращает укуса клеща. Поэтому нужно знать, как правильно оказать первую помощь при укусе клеща. Если есть такая возможность, то необходимо после обнаружения присосавшегося насекомого обратиться на станцию скорой помощи. Специалисты аккуратно снимут клеща и подскажут — куда сдать его на анализ. Если такой возможности нет, то первая помощь при укусе клеща оказывается собственными силами.</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Для этого необходимо сделать следующие шаги:</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t>-</w:t>
      </w:r>
      <w:r w:rsidR="001816DA" w:rsidRPr="009A7BDB">
        <w:rPr>
          <w:rFonts w:ascii="Times New Roman" w:hAnsi="Times New Roman" w:cs="Times New Roman"/>
          <w:sz w:val="30"/>
          <w:szCs w:val="30"/>
        </w:rPr>
        <w:t>обработать место укуса клеща спиртовым раствором;</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t>-</w:t>
      </w:r>
      <w:r w:rsidR="001816DA" w:rsidRPr="009A7BDB">
        <w:rPr>
          <w:rFonts w:ascii="Times New Roman" w:hAnsi="Times New Roman" w:cs="Times New Roman"/>
          <w:sz w:val="30"/>
          <w:szCs w:val="30"/>
        </w:rPr>
        <w:t>с помощью пинцета или петли из прочной шелковой нити следует захватить хоботок, и выкручивающими осторожными движениями извлечь насекомое;</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lastRenderedPageBreak/>
        <w:t>-</w:t>
      </w:r>
      <w:r w:rsidR="001816DA" w:rsidRPr="009A7BDB">
        <w:rPr>
          <w:rFonts w:ascii="Times New Roman" w:hAnsi="Times New Roman" w:cs="Times New Roman"/>
          <w:sz w:val="30"/>
          <w:szCs w:val="30"/>
        </w:rPr>
        <w:t>протереть ранку спиртовым дезинфицирующим раствором и убедиться в том, что хоботок не остался в мягких тканях эпидермиса (это чревато заражением борелиями и развитием локальной воспалительной реакции);</w:t>
      </w:r>
    </w:p>
    <w:p w:rsidR="001816DA" w:rsidRPr="009A7BDB" w:rsidRDefault="009A7BDB" w:rsidP="009A7BDB">
      <w:pPr>
        <w:pStyle w:val="a6"/>
        <w:jc w:val="both"/>
        <w:rPr>
          <w:rFonts w:ascii="Times New Roman" w:hAnsi="Times New Roman" w:cs="Times New Roman"/>
          <w:sz w:val="30"/>
          <w:szCs w:val="30"/>
        </w:rPr>
      </w:pPr>
      <w:r>
        <w:rPr>
          <w:rFonts w:ascii="Times New Roman" w:hAnsi="Times New Roman" w:cs="Times New Roman"/>
          <w:sz w:val="30"/>
          <w:szCs w:val="30"/>
        </w:rPr>
        <w:t>-</w:t>
      </w:r>
      <w:r w:rsidR="001816DA" w:rsidRPr="009A7BDB">
        <w:rPr>
          <w:rFonts w:ascii="Times New Roman" w:hAnsi="Times New Roman" w:cs="Times New Roman"/>
          <w:sz w:val="30"/>
          <w:szCs w:val="30"/>
        </w:rPr>
        <w:t>проводить ежедневное измерение температуры тела по утрам на протяжение 10 — 14 дней (при появлении гипертермии срочно обратиться к врачу).</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Для исключения риска заражения клещевым энцефалитом рекомендуется сдавать клещей в специальные лаборатории. При обнаружении опасного возбудителя назначается профилактический курс приема специфических интерферонов. Они не гарантируют отсутствие симптомов энцефалита, но делают течение заболевания более легким.</w:t>
      </w:r>
    </w:p>
    <w:p w:rsidR="001816DA" w:rsidRPr="009A7BDB" w:rsidRDefault="001816DA" w:rsidP="009A7BDB">
      <w:pPr>
        <w:pStyle w:val="a6"/>
        <w:jc w:val="center"/>
        <w:rPr>
          <w:rFonts w:ascii="Times New Roman" w:hAnsi="Times New Roman" w:cs="Times New Roman"/>
          <w:i/>
          <w:sz w:val="30"/>
          <w:szCs w:val="30"/>
        </w:rPr>
      </w:pPr>
      <w:r w:rsidRPr="009A7BDB">
        <w:rPr>
          <w:rFonts w:ascii="Times New Roman" w:hAnsi="Times New Roman" w:cs="Times New Roman"/>
          <w:i/>
          <w:sz w:val="30"/>
          <w:szCs w:val="30"/>
        </w:rPr>
        <w:t>Первая помощь при укусах осы и пчелы, шершня и шмеля</w:t>
      </w:r>
    </w:p>
    <w:p w:rsidR="001816DA" w:rsidRPr="009A7BDB"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Первая помощь при укусе осы заключается в извлечении жала и смазывании больного места мазью с антигистаминным компонентом. Отлично для этих целей подходит «Фенистил-гель». При появлении припухлости можно приложить холод (примерно на 20-30 минут). Аналогичным образом оказывается первая помощь при укусе пчелы: удаляется жало, ранка обрабатывается дезинфицирующим раствором и прикладывается холод.</w:t>
      </w:r>
    </w:p>
    <w:p w:rsidR="001816DA" w:rsidRPr="009A7BDB" w:rsidRDefault="009A7BDB" w:rsidP="009A7BDB">
      <w:pPr>
        <w:pStyle w:val="a6"/>
        <w:ind w:firstLine="708"/>
        <w:jc w:val="both"/>
        <w:rPr>
          <w:rFonts w:ascii="Times New Roman" w:hAnsi="Times New Roman" w:cs="Times New Roman"/>
          <w:sz w:val="30"/>
          <w:szCs w:val="30"/>
        </w:rPr>
      </w:pPr>
      <w:r>
        <w:rPr>
          <w:rFonts w:ascii="Times New Roman" w:hAnsi="Times New Roman" w:cs="Times New Roman"/>
          <w:sz w:val="30"/>
          <w:szCs w:val="30"/>
        </w:rPr>
        <w:t>П</w:t>
      </w:r>
      <w:r w:rsidR="001816DA" w:rsidRPr="009A7BDB">
        <w:rPr>
          <w:rFonts w:ascii="Times New Roman" w:hAnsi="Times New Roman" w:cs="Times New Roman"/>
          <w:sz w:val="30"/>
          <w:szCs w:val="30"/>
        </w:rPr>
        <w:t>ервая помощь при укусе шершня может включать в себя помимо указанных выше мероприятий, использование антигистаминных препаратов для приема внутрь. Особенно, если пострадавший — ребенок раннего возраста. Секрет, выделяемый шершнем при укусе, обладает сильнейшим аллергеном, который в течение небольшого периода времени может привести к развитию отека Квинке.</w:t>
      </w:r>
    </w:p>
    <w:p w:rsidR="001816DA" w:rsidRDefault="001816DA" w:rsidP="009A7BDB">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Первая помощь при укусе шмеля может оказываться так же, как при нападении со стороны пчелы или осы. Отличительная характеристика — после укуса шмеля довольно часто развивается вторичный очаг воспалительной реакции. Это связано с тем, что шмели «не брезгуют» посещением различных мест складирования бытовых отходов, в том числе и помоек. С укусом в раневую поверхность проникает патогенная микрофлора, под влиянием которой развивается локальный очаг воспаления. Поэтому важно уделить максимум внимания дезинфекции. При появлении первых признаков нагноения необходимо обратиться к врачу.</w:t>
      </w:r>
    </w:p>
    <w:p w:rsidR="002D2CA9" w:rsidRPr="009A7BDB" w:rsidRDefault="002D2CA9" w:rsidP="009A7BDB">
      <w:pPr>
        <w:pStyle w:val="a6"/>
        <w:ind w:firstLine="708"/>
        <w:jc w:val="both"/>
        <w:rPr>
          <w:rFonts w:ascii="Times New Roman" w:hAnsi="Times New Roman" w:cs="Times New Roman"/>
          <w:sz w:val="30"/>
          <w:szCs w:val="30"/>
        </w:rPr>
      </w:pPr>
      <w:r w:rsidRPr="009A7BDB">
        <w:rPr>
          <w:rFonts w:ascii="Times New Roman" w:hAnsi="Times New Roman" w:cs="Times New Roman"/>
          <w:i/>
          <w:sz w:val="30"/>
          <w:szCs w:val="30"/>
        </w:rPr>
        <w:t>Первая помощь при</w:t>
      </w:r>
      <w:r>
        <w:rPr>
          <w:rFonts w:ascii="Times New Roman" w:hAnsi="Times New Roman" w:cs="Times New Roman"/>
          <w:i/>
          <w:sz w:val="30"/>
          <w:szCs w:val="30"/>
        </w:rPr>
        <w:t xml:space="preserve"> солнечном и тепловом ударе</w:t>
      </w:r>
    </w:p>
    <w:p w:rsidR="002D2CA9"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Признаки солнечного и теплового удара</w:t>
      </w:r>
      <w:r w:rsidR="002D2CA9">
        <w:rPr>
          <w:rFonts w:ascii="Times New Roman" w:hAnsi="Times New Roman" w:cs="Times New Roman"/>
          <w:sz w:val="30"/>
          <w:szCs w:val="30"/>
        </w:rPr>
        <w:t>.</w:t>
      </w:r>
      <w:r w:rsidRPr="009A7BDB">
        <w:rPr>
          <w:rFonts w:ascii="Times New Roman" w:hAnsi="Times New Roman" w:cs="Times New Roman"/>
          <w:sz w:val="30"/>
          <w:szCs w:val="30"/>
        </w:rPr>
        <w:t xml:space="preserve"> Симптомы солнечного и теплового удара развиваются быстро и нарастают внезапно. Появляется апатия, жажда, могут быть тянущие боли в мышцах, Поднимается температура, в легких случаях – до субфебрильной, в тяжелых – до 42</w:t>
      </w:r>
      <w:r w:rsidR="002D2CA9">
        <w:rPr>
          <w:rFonts w:ascii="Times New Roman" w:hAnsi="Times New Roman" w:cs="Times New Roman"/>
          <w:sz w:val="30"/>
          <w:szCs w:val="30"/>
        </w:rPr>
        <w:t xml:space="preserve"> С</w:t>
      </w:r>
      <w:r w:rsidRPr="009A7BDB">
        <w:rPr>
          <w:rFonts w:ascii="Times New Roman" w:hAnsi="Times New Roman" w:cs="Times New Roman"/>
          <w:sz w:val="30"/>
          <w:szCs w:val="30"/>
        </w:rPr>
        <w:t xml:space="preserve">. Кожа краснеет, горячая на ощупь, сначала она влажная от пота, при </w:t>
      </w:r>
      <w:r w:rsidRPr="009A7BDB">
        <w:rPr>
          <w:rFonts w:ascii="Times New Roman" w:hAnsi="Times New Roman" w:cs="Times New Roman"/>
          <w:sz w:val="30"/>
          <w:szCs w:val="30"/>
        </w:rPr>
        <w:lastRenderedPageBreak/>
        <w:t>нарастании клинических проявлений становится сухой. Нарастает головная боль, появляется тошнота, рвота. Пульс частый, тоны сердца приглушены, дыхание учащенное. Нарушение сознания в легких случаях ограничивается заторможенностью, в средне тяжелых случаях могут быть обмороки, в тяжелых – галлюцинации, судороги, кома.</w:t>
      </w:r>
      <w:r w:rsidR="002D2CA9">
        <w:rPr>
          <w:rFonts w:ascii="Times New Roman" w:hAnsi="Times New Roman" w:cs="Times New Roman"/>
          <w:sz w:val="30"/>
          <w:szCs w:val="30"/>
        </w:rPr>
        <w:tab/>
      </w:r>
      <w:r w:rsidR="002D2CA9">
        <w:rPr>
          <w:rFonts w:ascii="Times New Roman" w:hAnsi="Times New Roman" w:cs="Times New Roman"/>
          <w:sz w:val="30"/>
          <w:szCs w:val="30"/>
        </w:rPr>
        <w:tab/>
      </w:r>
      <w:r w:rsidR="002D2CA9">
        <w:rPr>
          <w:rFonts w:ascii="Times New Roman" w:hAnsi="Times New Roman" w:cs="Times New Roman"/>
          <w:sz w:val="30"/>
          <w:szCs w:val="30"/>
        </w:rPr>
        <w:tab/>
      </w:r>
      <w:r w:rsidR="002D2CA9">
        <w:rPr>
          <w:rFonts w:ascii="Times New Roman" w:hAnsi="Times New Roman" w:cs="Times New Roman"/>
          <w:sz w:val="30"/>
          <w:szCs w:val="30"/>
        </w:rPr>
        <w:tab/>
      </w:r>
      <w:r w:rsidRPr="009A7BDB">
        <w:rPr>
          <w:rFonts w:ascii="Times New Roman" w:hAnsi="Times New Roman" w:cs="Times New Roman"/>
          <w:sz w:val="30"/>
          <w:szCs w:val="30"/>
        </w:rPr>
        <w:t>Первая помощь при солнечном и тепловом ударе должна быть оказана как можно быстрее. При легкой степени перегрева это позволит пострадавшему вернуться к нормальному состоянию, при тяжелой – предотвратит такие последствия, как инфаркт, инсульт и даже смерть. К сожалению, сам пострадавший редко правильно оценивает свое состояние, и очень важно, чтобы рядом оказался человек, который имеет представление, что делать при солнечном ударе и тепловом ударе.</w:t>
      </w:r>
    </w:p>
    <w:p w:rsidR="002D2CA9"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Неотложная помощь при солнечном и тепловом ударе призвана</w:t>
      </w:r>
      <w:r w:rsidR="002D2CA9">
        <w:rPr>
          <w:rFonts w:ascii="Times New Roman" w:hAnsi="Times New Roman" w:cs="Times New Roman"/>
          <w:sz w:val="30"/>
          <w:szCs w:val="30"/>
        </w:rPr>
        <w:t>:</w:t>
      </w:r>
    </w:p>
    <w:p w:rsidR="002D2CA9"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1</w:t>
      </w:r>
      <w:r w:rsidR="002D2CA9">
        <w:rPr>
          <w:rFonts w:ascii="Times New Roman" w:hAnsi="Times New Roman" w:cs="Times New Roman"/>
          <w:sz w:val="30"/>
          <w:szCs w:val="30"/>
        </w:rPr>
        <w:t>. с</w:t>
      </w:r>
      <w:r w:rsidRPr="009A7BDB">
        <w:rPr>
          <w:rFonts w:ascii="Times New Roman" w:hAnsi="Times New Roman" w:cs="Times New Roman"/>
          <w:sz w:val="30"/>
          <w:szCs w:val="30"/>
        </w:rPr>
        <w:t xml:space="preserve">оздать комфортные условия для пострадавшего: переместить в затененное, прохладное помещение, освободить от одежды, по крайней мере расстегнуть ремень, тугой воротник, снять обувь, обеспечить движение воздуха: включить вентилятор, кондиционер, если такой возможности нет – создать импровизированные опахала. </w:t>
      </w:r>
    </w:p>
    <w:p w:rsidR="002D2CA9" w:rsidRDefault="002D2CA9" w:rsidP="002D2CA9">
      <w:pPr>
        <w:pStyle w:val="a6"/>
        <w:ind w:firstLine="708"/>
        <w:jc w:val="both"/>
        <w:rPr>
          <w:rFonts w:ascii="Times New Roman" w:hAnsi="Times New Roman" w:cs="Times New Roman"/>
          <w:sz w:val="30"/>
          <w:szCs w:val="30"/>
        </w:rPr>
      </w:pPr>
      <w:r>
        <w:rPr>
          <w:rFonts w:ascii="Times New Roman" w:hAnsi="Times New Roman" w:cs="Times New Roman"/>
          <w:sz w:val="30"/>
          <w:szCs w:val="30"/>
        </w:rPr>
        <w:t>2 быстро охладить организм: п</w:t>
      </w:r>
      <w:r w:rsidR="001816DA" w:rsidRPr="009A7BDB">
        <w:rPr>
          <w:rFonts w:ascii="Times New Roman" w:hAnsi="Times New Roman" w:cs="Times New Roman"/>
          <w:sz w:val="30"/>
          <w:szCs w:val="30"/>
        </w:rPr>
        <w:t xml:space="preserve">оместить больного в прохладную ванну или завернуть в простыню, смоченную холодной водой. Менять простыни, как только они начинают нагреваться. На голову, к ладоням, паховым складкам, в подмышечную область положить пакеты со льдом (подойдут и замороженные овощи из морозильника) или термопакеты из автомобильной аптечки. Оптимально охладить больного до 38,5°С, дальше организм справиться сам. </w:t>
      </w:r>
    </w:p>
    <w:p w:rsidR="00EF116E" w:rsidRPr="009A7BDB"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3 Восс</w:t>
      </w:r>
      <w:r w:rsidR="002D2CA9">
        <w:rPr>
          <w:rFonts w:ascii="Times New Roman" w:hAnsi="Times New Roman" w:cs="Times New Roman"/>
          <w:sz w:val="30"/>
          <w:szCs w:val="30"/>
        </w:rPr>
        <w:t xml:space="preserve">тановить потери жидкости. Пить </w:t>
      </w:r>
      <w:r w:rsidRPr="009A7BDB">
        <w:rPr>
          <w:rFonts w:ascii="Times New Roman" w:hAnsi="Times New Roman" w:cs="Times New Roman"/>
          <w:sz w:val="30"/>
          <w:szCs w:val="30"/>
        </w:rPr>
        <w:t xml:space="preserve">минеральную воду или специальные солевые растворы, порошок для приготовления которых может обнаружиться в домашней аптечке (регидрон, оралит), вполне подойдет и сладкий чай с лимоном. Во всех случаях, даже если состояние не выглядит угрожающим, пострадавшего нужно доставить в приемный покой больницы или обратиться в службу 03. </w:t>
      </w:r>
    </w:p>
    <w:p w:rsidR="009A7BDB" w:rsidRPr="002D2CA9" w:rsidRDefault="009A7BDB" w:rsidP="002D2CA9">
      <w:pPr>
        <w:pStyle w:val="a6"/>
        <w:jc w:val="center"/>
        <w:rPr>
          <w:rFonts w:ascii="Times New Roman" w:hAnsi="Times New Roman" w:cs="Times New Roman"/>
          <w:i/>
          <w:sz w:val="30"/>
          <w:szCs w:val="30"/>
        </w:rPr>
      </w:pPr>
      <w:r w:rsidRPr="002D2CA9">
        <w:rPr>
          <w:rFonts w:ascii="Times New Roman" w:hAnsi="Times New Roman" w:cs="Times New Roman"/>
          <w:i/>
          <w:sz w:val="30"/>
          <w:szCs w:val="30"/>
        </w:rPr>
        <w:t>Первая помощь при отравлении грибами (ядовитыми растениями)</w:t>
      </w:r>
    </w:p>
    <w:p w:rsidR="009A7BDB" w:rsidRPr="009A7BDB" w:rsidRDefault="009A7BDB"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Отравление может произойти при приеме ядовитых грибов (красный или серый мухомор, ложный опенок, бледная поганка, ложный шампиньон и др.), а также съедобных грибов, если они испорчены (плесневелые, покрытые слизью, длительно хранившиеся). Наиболее ядовита бледная поганка - смертельное отравление может произойти при приеме даже одного гриба. Помните, что кипячение не разрушает ядовитых веществ, содержащихся в грибах.</w:t>
      </w:r>
    </w:p>
    <w:p w:rsidR="009A7BDB" w:rsidRPr="009A7BDB" w:rsidRDefault="009A7BDB"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Признаки</w:t>
      </w:r>
    </w:p>
    <w:p w:rsidR="009A7BDB" w:rsidRPr="009A7BDB" w:rsidRDefault="002D2CA9" w:rsidP="009A7BDB">
      <w:pPr>
        <w:pStyle w:val="a6"/>
        <w:jc w:val="both"/>
        <w:rPr>
          <w:rFonts w:ascii="Times New Roman" w:hAnsi="Times New Roman" w:cs="Times New Roman"/>
          <w:sz w:val="30"/>
          <w:szCs w:val="30"/>
        </w:rPr>
      </w:pPr>
      <w:r>
        <w:rPr>
          <w:rFonts w:ascii="Times New Roman" w:hAnsi="Times New Roman" w:cs="Times New Roman"/>
          <w:sz w:val="30"/>
          <w:szCs w:val="30"/>
        </w:rPr>
        <w:lastRenderedPageBreak/>
        <w:t>Через несколько часов (1,5-Зч): быстро нарастающая слабость, слюноотделение, тошнота, м</w:t>
      </w:r>
      <w:r w:rsidR="009A7BDB" w:rsidRPr="009A7BDB">
        <w:rPr>
          <w:rFonts w:ascii="Times New Roman" w:hAnsi="Times New Roman" w:cs="Times New Roman"/>
          <w:sz w:val="30"/>
          <w:szCs w:val="30"/>
        </w:rPr>
        <w:t>ногократная мучительная рво</w:t>
      </w:r>
      <w:r>
        <w:rPr>
          <w:rFonts w:ascii="Times New Roman" w:hAnsi="Times New Roman" w:cs="Times New Roman"/>
          <w:sz w:val="30"/>
          <w:szCs w:val="30"/>
        </w:rPr>
        <w:t>та, коликообразные боли в животе, головная боль, головокружение, п</w:t>
      </w:r>
      <w:r w:rsidR="009A7BDB" w:rsidRPr="009A7BDB">
        <w:rPr>
          <w:rFonts w:ascii="Times New Roman" w:hAnsi="Times New Roman" w:cs="Times New Roman"/>
          <w:sz w:val="30"/>
          <w:szCs w:val="30"/>
        </w:rPr>
        <w:t>онос (часто кровавый).</w:t>
      </w:r>
    </w:p>
    <w:p w:rsidR="009A7BDB" w:rsidRPr="009A7BDB" w:rsidRDefault="009A7BDB"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Признаки поражения нервной системы:</w:t>
      </w:r>
      <w:r w:rsidR="002D2CA9">
        <w:rPr>
          <w:rFonts w:ascii="Times New Roman" w:hAnsi="Times New Roman" w:cs="Times New Roman"/>
          <w:sz w:val="30"/>
          <w:szCs w:val="30"/>
        </w:rPr>
        <w:t xml:space="preserve"> расстройство зрения, бред, галлюцинации, двигательное возбуждение, с</w:t>
      </w:r>
      <w:r w:rsidRPr="009A7BDB">
        <w:rPr>
          <w:rFonts w:ascii="Times New Roman" w:hAnsi="Times New Roman" w:cs="Times New Roman"/>
          <w:sz w:val="30"/>
          <w:szCs w:val="30"/>
        </w:rPr>
        <w:t>удороги.</w:t>
      </w:r>
    </w:p>
    <w:p w:rsidR="009A7BDB" w:rsidRPr="009A7BDB" w:rsidRDefault="009A7BDB"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При тяжелых отравлениях, особенно бледной поганкой, возбуждение наступает довольно быстро (через 6-10 ч); оно сменяется сонливостью, безразличием. В этот период резко ослабевает сердечная деятельность, понижаются артериальное давление, температура тела, появляется желтуха. Если пострадавшему не оказать помощь, то развивается коллапс, быстро приводящий к смерти. Сохранить остатки растений или грибов, вызвавших отравление.</w:t>
      </w:r>
    </w:p>
    <w:p w:rsidR="009A7BDB" w:rsidRPr="002D2CA9" w:rsidRDefault="009A7BDB" w:rsidP="002D2CA9">
      <w:pPr>
        <w:pStyle w:val="a6"/>
        <w:jc w:val="center"/>
        <w:rPr>
          <w:rFonts w:ascii="Times New Roman" w:hAnsi="Times New Roman" w:cs="Times New Roman"/>
          <w:i/>
          <w:sz w:val="30"/>
          <w:szCs w:val="30"/>
        </w:rPr>
      </w:pPr>
      <w:r w:rsidRPr="002D2CA9">
        <w:rPr>
          <w:rFonts w:ascii="Times New Roman" w:hAnsi="Times New Roman" w:cs="Times New Roman"/>
          <w:i/>
          <w:sz w:val="30"/>
          <w:szCs w:val="30"/>
        </w:rPr>
        <w:t>Первая помощь</w:t>
      </w:r>
    </w:p>
    <w:p w:rsidR="009A7BDB" w:rsidRPr="009A7BDB" w:rsidRDefault="009A7BDB"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При подозрении на отравление грибами немедленно вызвать "скорую помощь". Первая помощь при отравлении грибами нередко играет решающую роль в спасении пострадавшего.</w:t>
      </w:r>
    </w:p>
    <w:p w:rsidR="009A7BDB" w:rsidRPr="009A7BDB" w:rsidRDefault="009A7BDB" w:rsidP="009A7BDB">
      <w:pPr>
        <w:pStyle w:val="a6"/>
        <w:jc w:val="both"/>
        <w:rPr>
          <w:rFonts w:ascii="Times New Roman" w:hAnsi="Times New Roman" w:cs="Times New Roman"/>
          <w:sz w:val="30"/>
          <w:szCs w:val="30"/>
        </w:rPr>
      </w:pPr>
      <w:r w:rsidRPr="009A7BDB">
        <w:rPr>
          <w:rFonts w:ascii="Times New Roman" w:hAnsi="Times New Roman" w:cs="Times New Roman"/>
          <w:sz w:val="30"/>
          <w:szCs w:val="30"/>
        </w:rPr>
        <w:t>1. Выясните, какими растениями (или грибами) отравился пострадавший. При отравлении дурманом, волчьей ягодой или бледной поганкой немедленно отвезите пострадавшего в больницу.</w:t>
      </w:r>
    </w:p>
    <w:p w:rsidR="009A7BDB" w:rsidRPr="009A7BDB" w:rsidRDefault="009A7BDB" w:rsidP="009A7BDB">
      <w:pPr>
        <w:pStyle w:val="a6"/>
        <w:jc w:val="both"/>
        <w:rPr>
          <w:rFonts w:ascii="Times New Roman" w:hAnsi="Times New Roman" w:cs="Times New Roman"/>
          <w:sz w:val="30"/>
          <w:szCs w:val="30"/>
        </w:rPr>
      </w:pPr>
      <w:r w:rsidRPr="009A7BDB">
        <w:rPr>
          <w:rFonts w:ascii="Times New Roman" w:hAnsi="Times New Roman" w:cs="Times New Roman"/>
          <w:sz w:val="30"/>
          <w:szCs w:val="30"/>
        </w:rPr>
        <w:t>2. Немедленно начинайте промывание желудка водой, лучше слабым (розового цвета) раствором перманганата калия с помощью зонда или методом искусственно вызванной рвоты. Полезно в раствор добавить адсорб</w:t>
      </w:r>
      <w:r w:rsidR="007C2756">
        <w:rPr>
          <w:rFonts w:ascii="Times New Roman" w:hAnsi="Times New Roman" w:cs="Times New Roman"/>
          <w:sz w:val="30"/>
          <w:szCs w:val="30"/>
        </w:rPr>
        <w:t>енты: активированный уголь, кар</w:t>
      </w:r>
      <w:r w:rsidRPr="009A7BDB">
        <w:rPr>
          <w:rFonts w:ascii="Times New Roman" w:hAnsi="Times New Roman" w:cs="Times New Roman"/>
          <w:sz w:val="30"/>
          <w:szCs w:val="30"/>
        </w:rPr>
        <w:t>болен.</w:t>
      </w:r>
    </w:p>
    <w:p w:rsidR="009A7BDB" w:rsidRPr="009A7BDB" w:rsidRDefault="009A7BDB" w:rsidP="009A7BDB">
      <w:pPr>
        <w:pStyle w:val="a6"/>
        <w:jc w:val="both"/>
        <w:rPr>
          <w:rFonts w:ascii="Times New Roman" w:hAnsi="Times New Roman" w:cs="Times New Roman"/>
          <w:sz w:val="30"/>
          <w:szCs w:val="30"/>
        </w:rPr>
      </w:pPr>
      <w:r w:rsidRPr="009A7BDB">
        <w:rPr>
          <w:rFonts w:ascii="Times New Roman" w:hAnsi="Times New Roman" w:cs="Times New Roman"/>
          <w:sz w:val="30"/>
          <w:szCs w:val="30"/>
        </w:rPr>
        <w:t>3. Тепло укройте пострадавшего и обложите грелками.</w:t>
      </w:r>
    </w:p>
    <w:p w:rsidR="009A7BDB" w:rsidRPr="009A7BDB" w:rsidRDefault="009A7BDB" w:rsidP="009A7BDB">
      <w:pPr>
        <w:pStyle w:val="a6"/>
        <w:jc w:val="both"/>
        <w:rPr>
          <w:rFonts w:ascii="Times New Roman" w:hAnsi="Times New Roman" w:cs="Times New Roman"/>
          <w:sz w:val="30"/>
          <w:szCs w:val="30"/>
        </w:rPr>
      </w:pPr>
      <w:r w:rsidRPr="009A7BDB">
        <w:rPr>
          <w:rFonts w:ascii="Times New Roman" w:hAnsi="Times New Roman" w:cs="Times New Roman"/>
          <w:sz w:val="30"/>
          <w:szCs w:val="30"/>
        </w:rPr>
        <w:t>4. Дайте горячий сладкий чай, кофе.</w:t>
      </w:r>
    </w:p>
    <w:p w:rsidR="009A7BDB" w:rsidRPr="009A7BDB" w:rsidRDefault="009A7BDB" w:rsidP="009A7BDB">
      <w:pPr>
        <w:pStyle w:val="a6"/>
        <w:jc w:val="both"/>
        <w:rPr>
          <w:rFonts w:ascii="Times New Roman" w:hAnsi="Times New Roman" w:cs="Times New Roman"/>
          <w:sz w:val="30"/>
          <w:szCs w:val="30"/>
        </w:rPr>
      </w:pPr>
      <w:r w:rsidRPr="009A7BDB">
        <w:rPr>
          <w:rFonts w:ascii="Times New Roman" w:hAnsi="Times New Roman" w:cs="Times New Roman"/>
          <w:sz w:val="30"/>
          <w:szCs w:val="30"/>
        </w:rPr>
        <w:t>5. Доставьте пострадавшего в больницу.</w:t>
      </w:r>
    </w:p>
    <w:p w:rsidR="001816DA" w:rsidRPr="009A7BDB" w:rsidRDefault="009A7BDB"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На</w:t>
      </w:r>
      <w:r w:rsidR="001816DA" w:rsidRPr="009A7BDB">
        <w:rPr>
          <w:rFonts w:ascii="Times New Roman" w:hAnsi="Times New Roman" w:cs="Times New Roman"/>
          <w:sz w:val="30"/>
          <w:szCs w:val="30"/>
        </w:rPr>
        <w:t>иболее опасны для жизни отравления растениями, воздействующими преимущественно на нервную систему. Такими являются, например, вех ядовитый, или цикута, болиголов пятнистый, аконит джунгарский - синий борец, белена черная, белладонна (красавка), дурман обыкновенный.</w:t>
      </w:r>
    </w:p>
    <w:p w:rsidR="001816DA" w:rsidRPr="009A7BDB"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Основные симптомы отравления - недомогание, рвота, понос, судорожные припадки (в тяжелых случаях - потеря сознания, нарушение сердечной деятельности и дыхания).</w:t>
      </w:r>
    </w:p>
    <w:p w:rsidR="001816DA" w:rsidRPr="009A7BDB"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 xml:space="preserve">К растениям, токсически действующим на сердце, относятся ландыш майский, наперстянка, олеандр, черемица белая, морозник кавказский. Отравление ими проявляется тошнотой, рвотой, поносом, сильной головной болью и болью в подложечной области. В тяжелых случаях нарушаются ритм и частота сердечных сокращений, при этом пульс, как правило, становится редким. Иногда поражается и нервная система. Об </w:t>
      </w:r>
      <w:r w:rsidRPr="009A7BDB">
        <w:rPr>
          <w:rFonts w:ascii="Times New Roman" w:hAnsi="Times New Roman" w:cs="Times New Roman"/>
          <w:sz w:val="30"/>
          <w:szCs w:val="30"/>
        </w:rPr>
        <w:lastRenderedPageBreak/>
        <w:t>этом свидетельствуют возбуждение, расстройство зрения, судороги, потеря сознания.</w:t>
      </w:r>
    </w:p>
    <w:p w:rsidR="001816DA" w:rsidRPr="009A7BDB"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Немало растений оказывает токсическое воздействие только на органы желудочно-кишечного тракта. Это белокрыльник болотный, бирючина обыкновенная, бузина вонючая, волчье лыко, вороний глаз, воронец колосистый, вьюнок, жимолость обыкновенная, омела белая, паслен сладко-горький и, паслен черный.Для отравления такими растениями характерны боль в животе, рвота, понос, слюнотечение.</w:t>
      </w:r>
    </w:p>
    <w:p w:rsidR="002D2CA9"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При попадании в организм ядовитых растений, а также при подозрении на это необходимо срочно принять меры первой помощи.</w:t>
      </w:r>
      <w:r w:rsidRPr="009A7BDB">
        <w:rPr>
          <w:rFonts w:ascii="Times New Roman" w:hAnsi="Times New Roman" w:cs="Times New Roman"/>
          <w:sz w:val="30"/>
          <w:szCs w:val="30"/>
        </w:rPr>
        <w:br/>
        <w:t>Если пострадавший в сознании, надо промыть ему желудок: дать выпить 3-4 стакана воды и, пальцем или черенком ложки надавливая на корень языка, вызвать у него рвоту. Промывание желудка следует повторить 2-3 раза. При отравлении аконитом и болиголовом желудок промывают бледно-розовым раствором марганцовокислого калия (перманганата калия).</w:t>
      </w:r>
    </w:p>
    <w:p w:rsidR="002D2CA9"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t>Так как многие растительные яды хорошо адсорбируются активированным углем, после промывания желудка рекомендуется принять активированный уголь (карболен). 20-30 таблеток заливают стаканом холодной воды, помешивал, доводят до кашицеобразного состояния и затем выпивают. Через 2-3 ч повторно промывают желудок.</w:t>
      </w:r>
      <w:r w:rsidR="002D2CA9">
        <w:rPr>
          <w:rFonts w:ascii="Times New Roman" w:hAnsi="Times New Roman" w:cs="Times New Roman"/>
          <w:sz w:val="30"/>
          <w:szCs w:val="30"/>
        </w:rPr>
        <w:tab/>
      </w:r>
      <w:r w:rsidRPr="009A7BDB">
        <w:rPr>
          <w:rFonts w:ascii="Times New Roman" w:hAnsi="Times New Roman" w:cs="Times New Roman"/>
          <w:sz w:val="30"/>
          <w:szCs w:val="30"/>
        </w:rPr>
        <w:t>После оказания первой помощи необходимо как можно быстрее доставить пострадавшего в медицинское учреждение. При развитии судорог важно не допустить нарушения дыхания за счет спазма жевательных мышц, поэтому в рот пострадавшего следует вставить черенок ложки, обернутый бинтом или носовым платком.</w:t>
      </w:r>
    </w:p>
    <w:p w:rsidR="001816DA" w:rsidRPr="009A7BDB" w:rsidRDefault="001816DA" w:rsidP="002D2CA9">
      <w:pPr>
        <w:pStyle w:val="a6"/>
        <w:ind w:firstLine="708"/>
        <w:jc w:val="both"/>
        <w:rPr>
          <w:rFonts w:ascii="Times New Roman" w:hAnsi="Times New Roman" w:cs="Times New Roman"/>
          <w:sz w:val="30"/>
          <w:szCs w:val="30"/>
        </w:rPr>
      </w:pPr>
      <w:r w:rsidRPr="009A7BDB">
        <w:rPr>
          <w:rFonts w:ascii="Times New Roman" w:hAnsi="Times New Roman" w:cs="Times New Roman"/>
          <w:sz w:val="30"/>
          <w:szCs w:val="30"/>
        </w:rPr>
        <w:br/>
      </w:r>
      <w:r w:rsidR="002D2CA9">
        <w:rPr>
          <w:rFonts w:ascii="Times New Roman" w:hAnsi="Times New Roman" w:cs="Times New Roman"/>
          <w:sz w:val="30"/>
          <w:szCs w:val="30"/>
        </w:rPr>
        <w:tab/>
        <w:t>Использованные источники:</w:t>
      </w:r>
    </w:p>
    <w:p w:rsidR="001816DA" w:rsidRPr="002D2CA9" w:rsidRDefault="00A30089" w:rsidP="009A7BDB">
      <w:pPr>
        <w:pStyle w:val="a6"/>
        <w:jc w:val="both"/>
        <w:rPr>
          <w:rFonts w:ascii="Times New Roman" w:hAnsi="Times New Roman" w:cs="Times New Roman"/>
          <w:sz w:val="30"/>
          <w:szCs w:val="30"/>
        </w:rPr>
      </w:pPr>
      <w:hyperlink r:id="rId7" w:history="1">
        <w:r w:rsidR="009A7BDB" w:rsidRPr="002D2CA9">
          <w:rPr>
            <w:rStyle w:val="a5"/>
            <w:rFonts w:ascii="Times New Roman" w:hAnsi="Times New Roman" w:cs="Times New Roman"/>
            <w:color w:val="auto"/>
            <w:sz w:val="30"/>
            <w:szCs w:val="30"/>
          </w:rPr>
          <w:t>http://www.papaimama.ru/arts.php?art=pervaya-pomossh-pri-teplovom-solnechnom-udare</w:t>
        </w:r>
      </w:hyperlink>
    </w:p>
    <w:sectPr w:rsidR="001816DA" w:rsidRPr="002D2CA9" w:rsidSect="009A7BDB">
      <w:head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4F4" w:rsidRDefault="004024F4" w:rsidP="008F6736">
      <w:pPr>
        <w:spacing w:after="0" w:line="240" w:lineRule="auto"/>
      </w:pPr>
      <w:r>
        <w:separator/>
      </w:r>
    </w:p>
  </w:endnote>
  <w:endnote w:type="continuationSeparator" w:id="1">
    <w:p w:rsidR="004024F4" w:rsidRDefault="004024F4" w:rsidP="008F6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4F4" w:rsidRDefault="004024F4" w:rsidP="008F6736">
      <w:pPr>
        <w:spacing w:after="0" w:line="240" w:lineRule="auto"/>
      </w:pPr>
      <w:r>
        <w:separator/>
      </w:r>
    </w:p>
  </w:footnote>
  <w:footnote w:type="continuationSeparator" w:id="1">
    <w:p w:rsidR="004024F4" w:rsidRDefault="004024F4" w:rsidP="008F6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36" w:rsidRDefault="008F6736">
    <w:pPr>
      <w:pStyle w:val="a7"/>
      <w:jc w:val="center"/>
    </w:pPr>
  </w:p>
  <w:p w:rsidR="008F6736" w:rsidRDefault="008F67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709B"/>
    <w:multiLevelType w:val="multilevel"/>
    <w:tmpl w:val="623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13D8C"/>
    <w:multiLevelType w:val="multilevel"/>
    <w:tmpl w:val="CE1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40C25"/>
    <w:multiLevelType w:val="multilevel"/>
    <w:tmpl w:val="3588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A1F07"/>
    <w:multiLevelType w:val="multilevel"/>
    <w:tmpl w:val="1368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27123"/>
    <w:multiLevelType w:val="multilevel"/>
    <w:tmpl w:val="5C30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4E7BCD"/>
    <w:multiLevelType w:val="multilevel"/>
    <w:tmpl w:val="937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02994"/>
    <w:multiLevelType w:val="multilevel"/>
    <w:tmpl w:val="92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5F696A"/>
    <w:multiLevelType w:val="multilevel"/>
    <w:tmpl w:val="92C0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16DA"/>
    <w:rsid w:val="001816DA"/>
    <w:rsid w:val="002A7008"/>
    <w:rsid w:val="002D2CA9"/>
    <w:rsid w:val="003E143C"/>
    <w:rsid w:val="004024F4"/>
    <w:rsid w:val="006241EA"/>
    <w:rsid w:val="00633E3D"/>
    <w:rsid w:val="007C2756"/>
    <w:rsid w:val="008F6736"/>
    <w:rsid w:val="009A7BDB"/>
    <w:rsid w:val="00A30089"/>
    <w:rsid w:val="00EF1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6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6DA"/>
    <w:rPr>
      <w:rFonts w:ascii="Tahoma" w:hAnsi="Tahoma" w:cs="Tahoma"/>
      <w:sz w:val="16"/>
      <w:szCs w:val="16"/>
    </w:rPr>
  </w:style>
  <w:style w:type="character" w:customStyle="1" w:styleId="apple-converted-space">
    <w:name w:val="apple-converted-space"/>
    <w:basedOn w:val="a0"/>
    <w:rsid w:val="001816DA"/>
  </w:style>
  <w:style w:type="character" w:styleId="a5">
    <w:name w:val="Hyperlink"/>
    <w:basedOn w:val="a0"/>
    <w:uiPriority w:val="99"/>
    <w:unhideWhenUsed/>
    <w:rsid w:val="001816DA"/>
    <w:rPr>
      <w:color w:val="0000FF"/>
      <w:u w:val="single"/>
    </w:rPr>
  </w:style>
  <w:style w:type="paragraph" w:styleId="a6">
    <w:name w:val="No Spacing"/>
    <w:uiPriority w:val="1"/>
    <w:qFormat/>
    <w:rsid w:val="009A7BDB"/>
    <w:pPr>
      <w:spacing w:after="0" w:line="240" w:lineRule="auto"/>
    </w:pPr>
  </w:style>
  <w:style w:type="paragraph" w:styleId="a7">
    <w:name w:val="header"/>
    <w:basedOn w:val="a"/>
    <w:link w:val="a8"/>
    <w:uiPriority w:val="99"/>
    <w:unhideWhenUsed/>
    <w:rsid w:val="008F67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6736"/>
  </w:style>
  <w:style w:type="paragraph" w:styleId="a9">
    <w:name w:val="footer"/>
    <w:basedOn w:val="a"/>
    <w:link w:val="aa"/>
    <w:uiPriority w:val="99"/>
    <w:semiHidden/>
    <w:unhideWhenUsed/>
    <w:rsid w:val="008F673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F6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6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6DA"/>
    <w:rPr>
      <w:rFonts w:ascii="Tahoma" w:hAnsi="Tahoma" w:cs="Tahoma"/>
      <w:sz w:val="16"/>
      <w:szCs w:val="16"/>
    </w:rPr>
  </w:style>
  <w:style w:type="character" w:customStyle="1" w:styleId="apple-converted-space">
    <w:name w:val="apple-converted-space"/>
    <w:basedOn w:val="a0"/>
    <w:rsid w:val="001816DA"/>
  </w:style>
  <w:style w:type="character" w:styleId="a5">
    <w:name w:val="Hyperlink"/>
    <w:basedOn w:val="a0"/>
    <w:uiPriority w:val="99"/>
    <w:unhideWhenUsed/>
    <w:rsid w:val="001816DA"/>
    <w:rPr>
      <w:color w:val="0000FF"/>
      <w:u w:val="single"/>
    </w:rPr>
  </w:style>
  <w:style w:type="paragraph" w:styleId="a6">
    <w:name w:val="No Spacing"/>
    <w:uiPriority w:val="1"/>
    <w:qFormat/>
    <w:rsid w:val="009A7BDB"/>
    <w:pPr>
      <w:spacing w:after="0" w:line="240" w:lineRule="auto"/>
    </w:pPr>
  </w:style>
</w:styles>
</file>

<file path=word/webSettings.xml><?xml version="1.0" encoding="utf-8"?>
<w:webSettings xmlns:r="http://schemas.openxmlformats.org/officeDocument/2006/relationships" xmlns:w="http://schemas.openxmlformats.org/wordprocessingml/2006/main">
  <w:divs>
    <w:div w:id="445737373">
      <w:bodyDiv w:val="1"/>
      <w:marLeft w:val="0"/>
      <w:marRight w:val="0"/>
      <w:marTop w:val="0"/>
      <w:marBottom w:val="0"/>
      <w:divBdr>
        <w:top w:val="none" w:sz="0" w:space="0" w:color="auto"/>
        <w:left w:val="none" w:sz="0" w:space="0" w:color="auto"/>
        <w:bottom w:val="none" w:sz="0" w:space="0" w:color="auto"/>
        <w:right w:val="none" w:sz="0" w:space="0" w:color="auto"/>
      </w:divBdr>
      <w:divsChild>
        <w:div w:id="1858888679">
          <w:marLeft w:val="60"/>
          <w:marRight w:val="0"/>
          <w:marTop w:val="0"/>
          <w:marBottom w:val="150"/>
          <w:divBdr>
            <w:top w:val="none" w:sz="0" w:space="0" w:color="auto"/>
            <w:left w:val="none" w:sz="0" w:space="0" w:color="auto"/>
            <w:bottom w:val="none" w:sz="0" w:space="0" w:color="auto"/>
            <w:right w:val="none" w:sz="0" w:space="0" w:color="auto"/>
          </w:divBdr>
          <w:divsChild>
            <w:div w:id="1088775110">
              <w:marLeft w:val="0"/>
              <w:marRight w:val="0"/>
              <w:marTop w:val="210"/>
              <w:marBottom w:val="0"/>
              <w:divBdr>
                <w:top w:val="none" w:sz="0" w:space="0" w:color="auto"/>
                <w:left w:val="none" w:sz="0" w:space="0" w:color="auto"/>
                <w:bottom w:val="none" w:sz="0" w:space="0" w:color="auto"/>
                <w:right w:val="none" w:sz="0" w:space="0" w:color="auto"/>
              </w:divBdr>
              <w:divsChild>
                <w:div w:id="1677610400">
                  <w:marLeft w:val="0"/>
                  <w:marRight w:val="0"/>
                  <w:marTop w:val="100"/>
                  <w:marBottom w:val="100"/>
                  <w:divBdr>
                    <w:top w:val="none" w:sz="0" w:space="0" w:color="auto"/>
                    <w:left w:val="none" w:sz="0" w:space="0" w:color="auto"/>
                    <w:bottom w:val="none" w:sz="0" w:space="0" w:color="auto"/>
                    <w:right w:val="none" w:sz="0" w:space="0" w:color="auto"/>
                  </w:divBdr>
                </w:div>
              </w:divsChild>
            </w:div>
            <w:div w:id="1425805507">
              <w:marLeft w:val="0"/>
              <w:marRight w:val="0"/>
              <w:marTop w:val="100"/>
              <w:marBottom w:val="100"/>
              <w:divBdr>
                <w:top w:val="none" w:sz="0" w:space="0" w:color="auto"/>
                <w:left w:val="none" w:sz="0" w:space="0" w:color="auto"/>
                <w:bottom w:val="none" w:sz="0" w:space="0" w:color="auto"/>
                <w:right w:val="none" w:sz="0" w:space="0" w:color="auto"/>
              </w:divBdr>
            </w:div>
            <w:div w:id="1187213885">
              <w:marLeft w:val="0"/>
              <w:marRight w:val="0"/>
              <w:marTop w:val="150"/>
              <w:marBottom w:val="150"/>
              <w:divBdr>
                <w:top w:val="single" w:sz="18" w:space="0" w:color="EA4F8D"/>
                <w:left w:val="single" w:sz="18" w:space="0" w:color="EA4F8D"/>
                <w:bottom w:val="single" w:sz="18" w:space="0" w:color="EA4F8D"/>
                <w:right w:val="single" w:sz="18" w:space="0" w:color="EA4F8D"/>
              </w:divBdr>
            </w:div>
            <w:div w:id="778574593">
              <w:marLeft w:val="0"/>
              <w:marRight w:val="0"/>
              <w:marTop w:val="0"/>
              <w:marBottom w:val="0"/>
              <w:divBdr>
                <w:top w:val="none" w:sz="0" w:space="0" w:color="auto"/>
                <w:left w:val="none" w:sz="0" w:space="0" w:color="auto"/>
                <w:bottom w:val="none" w:sz="0" w:space="0" w:color="auto"/>
                <w:right w:val="none" w:sz="0" w:space="0" w:color="auto"/>
              </w:divBdr>
            </w:div>
            <w:div w:id="1524587455">
              <w:marLeft w:val="0"/>
              <w:marRight w:val="0"/>
              <w:marTop w:val="150"/>
              <w:marBottom w:val="150"/>
              <w:divBdr>
                <w:top w:val="single" w:sz="18" w:space="0" w:color="EA4F8D"/>
                <w:left w:val="single" w:sz="18" w:space="0" w:color="EA4F8D"/>
                <w:bottom w:val="single" w:sz="18" w:space="0" w:color="EA4F8D"/>
                <w:right w:val="single" w:sz="18" w:space="0" w:color="EA4F8D"/>
              </w:divBdr>
            </w:div>
            <w:div w:id="1542203139">
              <w:marLeft w:val="0"/>
              <w:marRight w:val="0"/>
              <w:marTop w:val="0"/>
              <w:marBottom w:val="0"/>
              <w:divBdr>
                <w:top w:val="none" w:sz="0" w:space="0" w:color="auto"/>
                <w:left w:val="none" w:sz="0" w:space="0" w:color="auto"/>
                <w:bottom w:val="none" w:sz="0" w:space="0" w:color="auto"/>
                <w:right w:val="none" w:sz="0" w:space="0" w:color="auto"/>
              </w:divBdr>
            </w:div>
            <w:div w:id="111437921">
              <w:marLeft w:val="0"/>
              <w:marRight w:val="0"/>
              <w:marTop w:val="150"/>
              <w:marBottom w:val="150"/>
              <w:divBdr>
                <w:top w:val="single" w:sz="18" w:space="0" w:color="EA4F8D"/>
                <w:left w:val="single" w:sz="18" w:space="0" w:color="EA4F8D"/>
                <w:bottom w:val="single" w:sz="18" w:space="0" w:color="EA4F8D"/>
                <w:right w:val="single" w:sz="18" w:space="0" w:color="EA4F8D"/>
              </w:divBdr>
            </w:div>
            <w:div w:id="1928734276">
              <w:marLeft w:val="0"/>
              <w:marRight w:val="0"/>
              <w:marTop w:val="0"/>
              <w:marBottom w:val="0"/>
              <w:divBdr>
                <w:top w:val="none" w:sz="0" w:space="0" w:color="auto"/>
                <w:left w:val="none" w:sz="0" w:space="0" w:color="auto"/>
                <w:bottom w:val="none" w:sz="0" w:space="0" w:color="auto"/>
                <w:right w:val="none" w:sz="0" w:space="0" w:color="auto"/>
              </w:divBdr>
            </w:div>
            <w:div w:id="1145469470">
              <w:marLeft w:val="0"/>
              <w:marRight w:val="0"/>
              <w:marTop w:val="150"/>
              <w:marBottom w:val="150"/>
              <w:divBdr>
                <w:top w:val="single" w:sz="18" w:space="0" w:color="EA4F8D"/>
                <w:left w:val="single" w:sz="18" w:space="0" w:color="EA4F8D"/>
                <w:bottom w:val="single" w:sz="18" w:space="0" w:color="EA4F8D"/>
                <w:right w:val="single" w:sz="18" w:space="0" w:color="EA4F8D"/>
              </w:divBdr>
            </w:div>
            <w:div w:id="1914583532">
              <w:marLeft w:val="0"/>
              <w:marRight w:val="0"/>
              <w:marTop w:val="0"/>
              <w:marBottom w:val="0"/>
              <w:divBdr>
                <w:top w:val="none" w:sz="0" w:space="0" w:color="auto"/>
                <w:left w:val="none" w:sz="0" w:space="0" w:color="auto"/>
                <w:bottom w:val="none" w:sz="0" w:space="0" w:color="auto"/>
                <w:right w:val="none" w:sz="0" w:space="0" w:color="auto"/>
              </w:divBdr>
            </w:div>
            <w:div w:id="1903566022">
              <w:marLeft w:val="0"/>
              <w:marRight w:val="0"/>
              <w:marTop w:val="150"/>
              <w:marBottom w:val="150"/>
              <w:divBdr>
                <w:top w:val="single" w:sz="18" w:space="0" w:color="EA4F8D"/>
                <w:left w:val="single" w:sz="18" w:space="0" w:color="EA4F8D"/>
                <w:bottom w:val="single" w:sz="18" w:space="0" w:color="EA4F8D"/>
                <w:right w:val="single" w:sz="18" w:space="0" w:color="EA4F8D"/>
              </w:divBdr>
            </w:div>
            <w:div w:id="1839999636">
              <w:marLeft w:val="0"/>
              <w:marRight w:val="0"/>
              <w:marTop w:val="0"/>
              <w:marBottom w:val="0"/>
              <w:divBdr>
                <w:top w:val="none" w:sz="0" w:space="0" w:color="auto"/>
                <w:left w:val="none" w:sz="0" w:space="0" w:color="auto"/>
                <w:bottom w:val="none" w:sz="0" w:space="0" w:color="auto"/>
                <w:right w:val="none" w:sz="0" w:space="0" w:color="auto"/>
              </w:divBdr>
            </w:div>
            <w:div w:id="1655640934">
              <w:marLeft w:val="0"/>
              <w:marRight w:val="0"/>
              <w:marTop w:val="210"/>
              <w:marBottom w:val="0"/>
              <w:divBdr>
                <w:top w:val="single" w:sz="6" w:space="11" w:color="F0F0F0"/>
                <w:left w:val="single" w:sz="6" w:space="0" w:color="F0F0F0"/>
                <w:bottom w:val="single" w:sz="6" w:space="0" w:color="F0F0F0"/>
                <w:right w:val="single" w:sz="6" w:space="0" w:color="F0F0F0"/>
              </w:divBdr>
              <w:divsChild>
                <w:div w:id="2057969249">
                  <w:marLeft w:val="0"/>
                  <w:marRight w:val="0"/>
                  <w:marTop w:val="100"/>
                  <w:marBottom w:val="100"/>
                  <w:divBdr>
                    <w:top w:val="none" w:sz="0" w:space="0" w:color="auto"/>
                    <w:left w:val="none" w:sz="0" w:space="0" w:color="auto"/>
                    <w:bottom w:val="none" w:sz="0" w:space="0" w:color="auto"/>
                    <w:right w:val="none" w:sz="0" w:space="0" w:color="auto"/>
                  </w:divBdr>
                </w:div>
              </w:divsChild>
            </w:div>
            <w:div w:id="1164248501">
              <w:marLeft w:val="0"/>
              <w:marRight w:val="0"/>
              <w:marTop w:val="210"/>
              <w:marBottom w:val="0"/>
              <w:divBdr>
                <w:top w:val="none" w:sz="0" w:space="0" w:color="auto"/>
                <w:left w:val="none" w:sz="0" w:space="0" w:color="auto"/>
                <w:bottom w:val="none" w:sz="0" w:space="0" w:color="auto"/>
                <w:right w:val="none" w:sz="0" w:space="0" w:color="auto"/>
              </w:divBdr>
              <w:divsChild>
                <w:div w:id="721058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85836810">
          <w:marLeft w:val="375"/>
          <w:marRight w:val="0"/>
          <w:marTop w:val="0"/>
          <w:marBottom w:val="0"/>
          <w:divBdr>
            <w:top w:val="none" w:sz="0" w:space="0" w:color="auto"/>
            <w:left w:val="none" w:sz="0" w:space="0" w:color="auto"/>
            <w:bottom w:val="none" w:sz="0" w:space="0" w:color="auto"/>
            <w:right w:val="none" w:sz="0" w:space="0" w:color="auto"/>
          </w:divBdr>
          <w:divsChild>
            <w:div w:id="686492589">
              <w:marLeft w:val="0"/>
              <w:marRight w:val="0"/>
              <w:marTop w:val="0"/>
              <w:marBottom w:val="180"/>
              <w:divBdr>
                <w:top w:val="none" w:sz="0" w:space="0" w:color="auto"/>
                <w:left w:val="none" w:sz="0" w:space="0" w:color="auto"/>
                <w:bottom w:val="none" w:sz="0" w:space="0" w:color="auto"/>
                <w:right w:val="none" w:sz="0" w:space="0" w:color="auto"/>
              </w:divBdr>
            </w:div>
            <w:div w:id="431054332">
              <w:marLeft w:val="0"/>
              <w:marRight w:val="0"/>
              <w:marTop w:val="0"/>
              <w:marBottom w:val="150"/>
              <w:divBdr>
                <w:top w:val="none" w:sz="0" w:space="0" w:color="auto"/>
                <w:left w:val="none" w:sz="0" w:space="0" w:color="auto"/>
                <w:bottom w:val="none" w:sz="0" w:space="0" w:color="auto"/>
                <w:right w:val="none" w:sz="0" w:space="0" w:color="auto"/>
              </w:divBdr>
              <w:divsChild>
                <w:div w:id="18245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91138">
      <w:bodyDiv w:val="1"/>
      <w:marLeft w:val="0"/>
      <w:marRight w:val="0"/>
      <w:marTop w:val="0"/>
      <w:marBottom w:val="0"/>
      <w:divBdr>
        <w:top w:val="none" w:sz="0" w:space="0" w:color="auto"/>
        <w:left w:val="none" w:sz="0" w:space="0" w:color="auto"/>
        <w:bottom w:val="none" w:sz="0" w:space="0" w:color="auto"/>
        <w:right w:val="none" w:sz="0" w:space="0" w:color="auto"/>
      </w:divBdr>
    </w:div>
    <w:div w:id="17203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paimama.ru/arts.php?art=pervaya-pomossh-pri-teplovom-solnechnom-ud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1674</Words>
  <Characters>9544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Malinka</dc:creator>
  <cp:lastModifiedBy>vanda</cp:lastModifiedBy>
  <cp:revision>7</cp:revision>
  <cp:lastPrinted>2005-09-09T13:02:00Z</cp:lastPrinted>
  <dcterms:created xsi:type="dcterms:W3CDTF">2016-05-15T09:56:00Z</dcterms:created>
  <dcterms:modified xsi:type="dcterms:W3CDTF">2022-06-07T18:25:00Z</dcterms:modified>
</cp:coreProperties>
</file>