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B8" w:rsidRPr="002749B8" w:rsidRDefault="002749B8" w:rsidP="00B03BE6">
      <w:pPr>
        <w:pStyle w:val="20"/>
        <w:shd w:val="clear" w:color="auto" w:fill="auto"/>
        <w:spacing w:after="296" w:line="240" w:lineRule="auto"/>
        <w:ind w:left="20" w:right="20"/>
        <w:jc w:val="both"/>
        <w:rPr>
          <w:b w:val="0"/>
          <w:sz w:val="30"/>
          <w:szCs w:val="30"/>
        </w:rPr>
      </w:pPr>
      <w:r w:rsidRPr="002749B8">
        <w:rPr>
          <w:b w:val="0"/>
          <w:sz w:val="30"/>
          <w:szCs w:val="30"/>
        </w:rPr>
        <w:t>Государственное учреждение образования «Ясли-сад № 48 г. Борисова»</w:t>
      </w:r>
    </w:p>
    <w:p w:rsidR="002749B8" w:rsidRPr="002749B8" w:rsidRDefault="002749B8" w:rsidP="00B03BE6">
      <w:pPr>
        <w:pStyle w:val="20"/>
        <w:shd w:val="clear" w:color="auto" w:fill="auto"/>
        <w:spacing w:after="296" w:line="240" w:lineRule="auto"/>
        <w:ind w:left="20" w:right="20"/>
        <w:jc w:val="both"/>
        <w:rPr>
          <w:b w:val="0"/>
          <w:sz w:val="30"/>
          <w:szCs w:val="30"/>
        </w:rPr>
      </w:pPr>
    </w:p>
    <w:p w:rsidR="002749B8" w:rsidRPr="002749B8" w:rsidRDefault="002749B8" w:rsidP="00B03BE6">
      <w:pPr>
        <w:pStyle w:val="20"/>
        <w:shd w:val="clear" w:color="auto" w:fill="auto"/>
        <w:spacing w:after="296" w:line="240" w:lineRule="auto"/>
        <w:ind w:left="20" w:right="20"/>
        <w:jc w:val="both"/>
        <w:rPr>
          <w:b w:val="0"/>
          <w:sz w:val="30"/>
          <w:szCs w:val="30"/>
        </w:rPr>
      </w:pPr>
    </w:p>
    <w:p w:rsidR="002749B8" w:rsidRPr="002749B8" w:rsidRDefault="002749B8" w:rsidP="00B03BE6">
      <w:pPr>
        <w:pStyle w:val="20"/>
        <w:shd w:val="clear" w:color="auto" w:fill="auto"/>
        <w:spacing w:after="296" w:line="240" w:lineRule="auto"/>
        <w:ind w:left="20" w:right="20"/>
        <w:jc w:val="both"/>
        <w:rPr>
          <w:b w:val="0"/>
          <w:sz w:val="30"/>
          <w:szCs w:val="30"/>
        </w:rPr>
      </w:pPr>
    </w:p>
    <w:p w:rsidR="002749B8" w:rsidRPr="002749B8" w:rsidRDefault="002749B8" w:rsidP="00B03BE6">
      <w:pPr>
        <w:pStyle w:val="20"/>
        <w:shd w:val="clear" w:color="auto" w:fill="auto"/>
        <w:spacing w:after="296" w:line="240" w:lineRule="auto"/>
        <w:ind w:left="20" w:right="20"/>
        <w:jc w:val="both"/>
        <w:rPr>
          <w:b w:val="0"/>
          <w:sz w:val="30"/>
          <w:szCs w:val="30"/>
        </w:rPr>
      </w:pPr>
    </w:p>
    <w:p w:rsidR="002749B8" w:rsidRPr="002749B8" w:rsidRDefault="002749B8" w:rsidP="00B03BE6">
      <w:pPr>
        <w:pStyle w:val="20"/>
        <w:shd w:val="clear" w:color="auto" w:fill="auto"/>
        <w:spacing w:after="296" w:line="240" w:lineRule="auto"/>
        <w:ind w:left="20" w:right="20"/>
        <w:jc w:val="both"/>
        <w:rPr>
          <w:b w:val="0"/>
          <w:sz w:val="30"/>
          <w:szCs w:val="30"/>
        </w:rPr>
      </w:pPr>
    </w:p>
    <w:p w:rsidR="006347C7" w:rsidRPr="002749B8" w:rsidRDefault="00317E75" w:rsidP="002749B8">
      <w:pPr>
        <w:pStyle w:val="20"/>
        <w:shd w:val="clear" w:color="auto" w:fill="auto"/>
        <w:spacing w:after="296" w:line="240" w:lineRule="auto"/>
        <w:ind w:left="20" w:right="20"/>
        <w:rPr>
          <w:b w:val="0"/>
          <w:sz w:val="32"/>
          <w:szCs w:val="32"/>
        </w:rPr>
      </w:pPr>
      <w:r w:rsidRPr="002749B8">
        <w:rPr>
          <w:b w:val="0"/>
          <w:sz w:val="32"/>
          <w:szCs w:val="32"/>
        </w:rPr>
        <w:t xml:space="preserve">ПЛАНИРОВАНИЕ ОБРАЗОВАТЕЛЬНОЙ РАБОТЫ ПО </w:t>
      </w:r>
      <w:r w:rsidR="002749B8">
        <w:rPr>
          <w:b w:val="0"/>
          <w:sz w:val="32"/>
          <w:szCs w:val="32"/>
        </w:rPr>
        <w:t>ОБРАЗОВАТЕЛЬНОЙ ОБЛАСТИ</w:t>
      </w:r>
      <w:r w:rsidR="002749B8" w:rsidRPr="002749B8">
        <w:rPr>
          <w:b w:val="0"/>
          <w:sz w:val="32"/>
          <w:szCs w:val="32"/>
        </w:rPr>
        <w:t xml:space="preserve"> «РАЗВИТИЕ РЕЧИ И КУЛЬТУРА</w:t>
      </w:r>
      <w:r w:rsidRPr="002749B8">
        <w:rPr>
          <w:b w:val="0"/>
          <w:sz w:val="32"/>
          <w:szCs w:val="32"/>
        </w:rPr>
        <w:t xml:space="preserve"> РЕЧЕВОГО ОБЩЕНИЯ</w:t>
      </w:r>
      <w:r w:rsidR="002749B8" w:rsidRPr="002749B8">
        <w:rPr>
          <w:b w:val="0"/>
          <w:sz w:val="32"/>
          <w:szCs w:val="32"/>
        </w:rPr>
        <w:t>»</w:t>
      </w:r>
      <w:r w:rsidRPr="002749B8">
        <w:rPr>
          <w:b w:val="0"/>
          <w:sz w:val="32"/>
          <w:szCs w:val="32"/>
        </w:rPr>
        <w:t xml:space="preserve"> В СВЕТЕ УЧЕБНОЙ ПРО</w:t>
      </w:r>
      <w:r w:rsidR="002749B8" w:rsidRPr="002749B8">
        <w:rPr>
          <w:b w:val="0"/>
          <w:sz w:val="32"/>
          <w:szCs w:val="32"/>
        </w:rPr>
        <w:t>ГРАММЫ ДОШКОЛЬНОГО ОБРАЗОВАНИЯ</w:t>
      </w:r>
    </w:p>
    <w:p w:rsidR="002749B8" w:rsidRPr="002749B8" w:rsidRDefault="002749B8" w:rsidP="00B03BE6">
      <w:pPr>
        <w:pStyle w:val="21"/>
        <w:shd w:val="clear" w:color="auto" w:fill="auto"/>
        <w:spacing w:before="0" w:line="240" w:lineRule="auto"/>
        <w:ind w:left="20" w:right="20" w:firstLine="360"/>
        <w:rPr>
          <w:sz w:val="30"/>
          <w:szCs w:val="30"/>
        </w:rPr>
      </w:pPr>
    </w:p>
    <w:p w:rsidR="002749B8" w:rsidRPr="002749B8" w:rsidRDefault="002749B8" w:rsidP="002749B8">
      <w:pPr>
        <w:pStyle w:val="20"/>
        <w:shd w:val="clear" w:color="auto" w:fill="auto"/>
        <w:spacing w:after="245" w:line="240" w:lineRule="auto"/>
        <w:rPr>
          <w:b w:val="0"/>
          <w:sz w:val="30"/>
          <w:szCs w:val="30"/>
        </w:rPr>
      </w:pPr>
      <w:r w:rsidRPr="002749B8">
        <w:rPr>
          <w:b w:val="0"/>
          <w:sz w:val="30"/>
          <w:szCs w:val="30"/>
        </w:rPr>
        <w:t>Консультация для педагогов</w:t>
      </w:r>
    </w:p>
    <w:p w:rsidR="002749B8" w:rsidRPr="002749B8" w:rsidRDefault="002749B8" w:rsidP="00B03BE6">
      <w:pPr>
        <w:pStyle w:val="21"/>
        <w:shd w:val="clear" w:color="auto" w:fill="auto"/>
        <w:spacing w:before="0" w:line="240" w:lineRule="auto"/>
        <w:ind w:left="20" w:right="20" w:firstLine="360"/>
        <w:rPr>
          <w:sz w:val="30"/>
          <w:szCs w:val="30"/>
        </w:rPr>
      </w:pPr>
    </w:p>
    <w:p w:rsidR="002749B8" w:rsidRPr="002749B8" w:rsidRDefault="002749B8" w:rsidP="00B03BE6">
      <w:pPr>
        <w:pStyle w:val="21"/>
        <w:shd w:val="clear" w:color="auto" w:fill="auto"/>
        <w:spacing w:before="0" w:line="240" w:lineRule="auto"/>
        <w:ind w:left="20" w:right="20" w:firstLine="360"/>
        <w:rPr>
          <w:sz w:val="30"/>
          <w:szCs w:val="30"/>
        </w:rPr>
      </w:pPr>
    </w:p>
    <w:p w:rsidR="002749B8" w:rsidRPr="002749B8" w:rsidRDefault="002749B8" w:rsidP="00B03BE6">
      <w:pPr>
        <w:pStyle w:val="21"/>
        <w:shd w:val="clear" w:color="auto" w:fill="auto"/>
        <w:spacing w:before="0" w:line="240" w:lineRule="auto"/>
        <w:ind w:left="20" w:right="20" w:firstLine="360"/>
        <w:rPr>
          <w:sz w:val="30"/>
          <w:szCs w:val="30"/>
        </w:rPr>
      </w:pPr>
    </w:p>
    <w:p w:rsidR="002749B8" w:rsidRPr="002749B8" w:rsidRDefault="002749B8" w:rsidP="00B03BE6">
      <w:pPr>
        <w:pStyle w:val="21"/>
        <w:shd w:val="clear" w:color="auto" w:fill="auto"/>
        <w:spacing w:before="0" w:line="240" w:lineRule="auto"/>
        <w:ind w:left="20" w:right="20" w:firstLine="360"/>
        <w:rPr>
          <w:sz w:val="30"/>
          <w:szCs w:val="30"/>
        </w:rPr>
      </w:pPr>
    </w:p>
    <w:p w:rsidR="002749B8" w:rsidRPr="002749B8" w:rsidRDefault="002749B8" w:rsidP="00B03BE6">
      <w:pPr>
        <w:pStyle w:val="21"/>
        <w:shd w:val="clear" w:color="auto" w:fill="auto"/>
        <w:spacing w:before="0" w:line="240" w:lineRule="auto"/>
        <w:ind w:left="20" w:right="20" w:firstLine="360"/>
        <w:rPr>
          <w:sz w:val="30"/>
          <w:szCs w:val="30"/>
        </w:rPr>
      </w:pPr>
    </w:p>
    <w:p w:rsidR="002749B8" w:rsidRP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2749B8">
      <w:pPr>
        <w:pStyle w:val="21"/>
        <w:shd w:val="clear" w:color="auto" w:fill="auto"/>
        <w:spacing w:before="0" w:line="240" w:lineRule="auto"/>
        <w:ind w:left="20" w:right="20" w:firstLine="3808"/>
        <w:rPr>
          <w:sz w:val="30"/>
          <w:szCs w:val="30"/>
        </w:rPr>
      </w:pPr>
      <w:r>
        <w:rPr>
          <w:sz w:val="30"/>
          <w:szCs w:val="30"/>
        </w:rPr>
        <w:t>Подготовил:</w:t>
      </w:r>
    </w:p>
    <w:p w:rsidR="002749B8" w:rsidRDefault="002749B8" w:rsidP="002749B8">
      <w:pPr>
        <w:pStyle w:val="21"/>
        <w:shd w:val="clear" w:color="auto" w:fill="auto"/>
        <w:spacing w:before="0" w:line="240" w:lineRule="auto"/>
        <w:ind w:left="20" w:right="20" w:firstLine="3808"/>
        <w:rPr>
          <w:sz w:val="30"/>
          <w:szCs w:val="30"/>
        </w:rPr>
      </w:pPr>
      <w:r>
        <w:rPr>
          <w:sz w:val="30"/>
          <w:szCs w:val="30"/>
        </w:rPr>
        <w:t>Герасенко В.И., заместитель заведующего</w:t>
      </w:r>
    </w:p>
    <w:p w:rsidR="002749B8" w:rsidRDefault="002749B8" w:rsidP="002749B8">
      <w:pPr>
        <w:pStyle w:val="21"/>
        <w:shd w:val="clear" w:color="auto" w:fill="auto"/>
        <w:spacing w:before="0" w:line="240" w:lineRule="auto"/>
        <w:ind w:left="20" w:right="20" w:firstLine="3808"/>
        <w:rPr>
          <w:sz w:val="30"/>
          <w:szCs w:val="30"/>
        </w:rPr>
      </w:pPr>
      <w:r>
        <w:rPr>
          <w:sz w:val="30"/>
          <w:szCs w:val="30"/>
        </w:rPr>
        <w:t>по основной деятельности</w:t>
      </w: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2749B8" w:rsidRDefault="002749B8" w:rsidP="00B03BE6">
      <w:pPr>
        <w:pStyle w:val="21"/>
        <w:shd w:val="clear" w:color="auto" w:fill="auto"/>
        <w:spacing w:before="0" w:line="240" w:lineRule="auto"/>
        <w:ind w:left="20" w:right="20" w:firstLine="360"/>
        <w:rPr>
          <w:sz w:val="30"/>
          <w:szCs w:val="30"/>
        </w:rPr>
      </w:pP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lastRenderedPageBreak/>
        <w:t xml:space="preserve">Современный этап развития образования характеризуется интенцией к </w:t>
      </w:r>
      <w:proofErr w:type="spellStart"/>
      <w:r w:rsidRPr="00B03BE6">
        <w:rPr>
          <w:sz w:val="30"/>
          <w:szCs w:val="30"/>
        </w:rPr>
        <w:t>гуманизации</w:t>
      </w:r>
      <w:proofErr w:type="spellEnd"/>
      <w:r w:rsidRPr="00B03BE6">
        <w:rPr>
          <w:sz w:val="30"/>
          <w:szCs w:val="30"/>
        </w:rPr>
        <w:t xml:space="preserve"> педагогического </w:t>
      </w:r>
      <w:r w:rsidRPr="00B03BE6">
        <w:rPr>
          <w:sz w:val="30"/>
          <w:szCs w:val="30"/>
        </w:rPr>
        <w:t xml:space="preserve">процесса. В её основе лежит идея о ведущей роли общечеловеческих ценностей, а цели образования связываются с формированием духовно развитого и свободного, социально активного человека, ответственного за свои действия перед обществом, способного к </w:t>
      </w:r>
      <w:proofErr w:type="spellStart"/>
      <w:r w:rsidRPr="00B03BE6">
        <w:rPr>
          <w:sz w:val="30"/>
          <w:szCs w:val="30"/>
        </w:rPr>
        <w:t>культурот</w:t>
      </w:r>
      <w:r w:rsidRPr="00B03BE6">
        <w:rPr>
          <w:sz w:val="30"/>
          <w:szCs w:val="30"/>
        </w:rPr>
        <w:t>ворчеству</w:t>
      </w:r>
      <w:proofErr w:type="spellEnd"/>
      <w:r w:rsidRPr="00B03BE6">
        <w:rPr>
          <w:sz w:val="30"/>
          <w:szCs w:val="30"/>
        </w:rPr>
        <w:t>.</w:t>
      </w: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t xml:space="preserve">В русле </w:t>
      </w:r>
      <w:proofErr w:type="spellStart"/>
      <w:r w:rsidRPr="00B03BE6">
        <w:rPr>
          <w:sz w:val="30"/>
          <w:szCs w:val="30"/>
        </w:rPr>
        <w:t>гуманизации</w:t>
      </w:r>
      <w:proofErr w:type="spellEnd"/>
      <w:r w:rsidRPr="00B03BE6">
        <w:rPr>
          <w:sz w:val="30"/>
          <w:szCs w:val="30"/>
        </w:rPr>
        <w:t xml:space="preserve"> образования был определён общий подход к образованию, известный под названием развивающего, личностного, или личностно ориентированного.</w:t>
      </w:r>
      <w:r w:rsidR="002749B8">
        <w:rPr>
          <w:sz w:val="30"/>
          <w:szCs w:val="30"/>
        </w:rPr>
        <w:t xml:space="preserve"> </w:t>
      </w:r>
      <w:r w:rsidRPr="00B03BE6">
        <w:rPr>
          <w:sz w:val="30"/>
          <w:szCs w:val="30"/>
        </w:rPr>
        <w:t xml:space="preserve">Согласно </w:t>
      </w:r>
      <w:proofErr w:type="gramStart"/>
      <w:r w:rsidRPr="00B03BE6">
        <w:rPr>
          <w:sz w:val="30"/>
          <w:szCs w:val="30"/>
        </w:rPr>
        <w:t>ей</w:t>
      </w:r>
      <w:proofErr w:type="gramEnd"/>
      <w:r w:rsidRPr="00B03BE6">
        <w:rPr>
          <w:sz w:val="30"/>
          <w:szCs w:val="30"/>
        </w:rPr>
        <w:t xml:space="preserve"> главной культурной ценностью является человек, ради которого осуществляется </w:t>
      </w:r>
      <w:r w:rsidRPr="00B03BE6">
        <w:rPr>
          <w:sz w:val="30"/>
          <w:szCs w:val="30"/>
        </w:rPr>
        <w:t>развитие общества.</w:t>
      </w: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t>Личностный подход в педагогическом процессе проявляется в последовательном отношении педагога к воспитаннику как к личности, нацеленном на оказание ему помощи в ощущении себя личностью, в выявлении и раскрытии возможностей, становлении с</w:t>
      </w:r>
      <w:r w:rsidRPr="00B03BE6">
        <w:rPr>
          <w:sz w:val="30"/>
          <w:szCs w:val="30"/>
        </w:rPr>
        <w:t>амосознания, в осуществлении личностно значимых и общественно приемлемых способов самоопределения, самореализации и самоутверждения.</w:t>
      </w: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t>Личностно-ориентированный подход лежит в основе учебной программы дошкольного образования.</w:t>
      </w: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t>Исходя из личностно ориентирован</w:t>
      </w:r>
      <w:r w:rsidRPr="00B03BE6">
        <w:rPr>
          <w:sz w:val="30"/>
          <w:szCs w:val="30"/>
        </w:rPr>
        <w:t>ного и культурологического подходов, целью развития речи в учреждении дошкольного образования является формирование языкового ядра личности ребёнка.</w:t>
      </w: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t xml:space="preserve">Дошкольник в результате речевого воспитания к моменту поступления в школу формируется как носитель родного </w:t>
      </w:r>
      <w:r w:rsidRPr="00B03BE6">
        <w:rPr>
          <w:sz w:val="30"/>
          <w:szCs w:val="30"/>
        </w:rPr>
        <w:t>языка — языковая личность, относительно полно владеющая языком. Формируется она непрерывно: сначала под воздействием развивающего потенциала языковой среды, а затем и специально организованного обучения родному языку. Языковая личность ребёнка находится то</w:t>
      </w:r>
      <w:r w:rsidRPr="00B03BE6">
        <w:rPr>
          <w:sz w:val="30"/>
          <w:szCs w:val="30"/>
        </w:rPr>
        <w:t>лько на стадии становления, поэтому необходимо заложить основы для дальнейшего развития её «положительного языкового ядра».</w:t>
      </w:r>
    </w:p>
    <w:p w:rsidR="006347C7" w:rsidRPr="00B03BE6" w:rsidRDefault="00317E75" w:rsidP="002749B8">
      <w:pPr>
        <w:pStyle w:val="21"/>
        <w:shd w:val="clear" w:color="auto" w:fill="auto"/>
        <w:spacing w:before="0" w:line="240" w:lineRule="auto"/>
        <w:ind w:left="20" w:right="20" w:firstLine="547"/>
        <w:rPr>
          <w:sz w:val="30"/>
          <w:szCs w:val="30"/>
        </w:rPr>
      </w:pPr>
      <w:r w:rsidRPr="00B03BE6">
        <w:rPr>
          <w:sz w:val="30"/>
          <w:szCs w:val="30"/>
        </w:rPr>
        <w:t xml:space="preserve">Это возможно при правильном планировании и проведении работы по развитию речи как в специально-организованной, так и </w:t>
      </w:r>
      <w:r w:rsidRPr="00B03BE6">
        <w:rPr>
          <w:sz w:val="30"/>
          <w:szCs w:val="30"/>
        </w:rPr>
        <w:t>нерегламентированной видах деятельности</w:t>
      </w:r>
    </w:p>
    <w:p w:rsidR="00C6752D" w:rsidRPr="00B03BE6" w:rsidRDefault="00317E75" w:rsidP="002749B8">
      <w:pPr>
        <w:ind w:left="20" w:firstLine="547"/>
        <w:jc w:val="both"/>
        <w:rPr>
          <w:rFonts w:ascii="Times New Roman" w:hAnsi="Times New Roman" w:cs="Times New Roman"/>
          <w:sz w:val="30"/>
          <w:szCs w:val="30"/>
        </w:rPr>
      </w:pPr>
      <w:r w:rsidRPr="00B03BE6">
        <w:rPr>
          <w:rFonts w:ascii="Times New Roman" w:hAnsi="Times New Roman" w:cs="Times New Roman"/>
          <w:sz w:val="30"/>
          <w:szCs w:val="30"/>
        </w:rPr>
        <w:t xml:space="preserve">Планирование образовательной работы с детьми </w:t>
      </w:r>
      <w:r w:rsidRPr="00B03BE6">
        <w:rPr>
          <w:rStyle w:val="1"/>
          <w:rFonts w:eastAsia="Courier New"/>
          <w:sz w:val="30"/>
          <w:szCs w:val="30"/>
        </w:rPr>
        <w:t xml:space="preserve">— </w:t>
      </w:r>
      <w:r w:rsidRPr="00B03BE6">
        <w:rPr>
          <w:rFonts w:ascii="Times New Roman" w:hAnsi="Times New Roman" w:cs="Times New Roman"/>
          <w:sz w:val="30"/>
          <w:szCs w:val="30"/>
        </w:rPr>
        <w:t xml:space="preserve">весьма </w:t>
      </w:r>
      <w:r w:rsidR="002749B8">
        <w:rPr>
          <w:rFonts w:ascii="Times New Roman" w:hAnsi="Times New Roman" w:cs="Times New Roman"/>
          <w:sz w:val="30"/>
          <w:szCs w:val="30"/>
        </w:rPr>
        <w:t>о</w:t>
      </w:r>
      <w:r w:rsidRPr="00B03BE6">
        <w:rPr>
          <w:rFonts w:ascii="Times New Roman" w:hAnsi="Times New Roman" w:cs="Times New Roman"/>
          <w:sz w:val="30"/>
          <w:szCs w:val="30"/>
        </w:rPr>
        <w:t>тветственный этап подготовки к ее успешному осуществлению. Грамотно спланированная и своевременно выполненная работа — гарантия не только интеллектуально-речевог</w:t>
      </w:r>
      <w:r w:rsidRPr="00B03BE6">
        <w:rPr>
          <w:rFonts w:ascii="Times New Roman" w:hAnsi="Times New Roman" w:cs="Times New Roman"/>
          <w:sz w:val="30"/>
          <w:szCs w:val="30"/>
        </w:rPr>
        <w:t>о, но и общего всестороннего развития</w:t>
      </w:r>
      <w:r w:rsidR="00C6752D" w:rsidRPr="00B03BE6">
        <w:rPr>
          <w:rFonts w:ascii="Times New Roman" w:hAnsi="Times New Roman" w:cs="Times New Roman"/>
          <w:b/>
          <w:bCs/>
          <w:sz w:val="30"/>
          <w:szCs w:val="30"/>
        </w:rPr>
        <w:t xml:space="preserve"> </w:t>
      </w:r>
      <w:r w:rsidR="00C6752D" w:rsidRPr="00B03BE6">
        <w:rPr>
          <w:rFonts w:ascii="Times New Roman" w:hAnsi="Times New Roman" w:cs="Times New Roman"/>
          <w:sz w:val="30"/>
          <w:szCs w:val="30"/>
        </w:rPr>
        <w:t>ребенка.</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Исходным моментом планирования является государственный документ, </w:t>
      </w:r>
      <w:r w:rsidRPr="00B03BE6">
        <w:rPr>
          <w:rFonts w:ascii="Times New Roman" w:eastAsia="Times New Roman" w:hAnsi="Times New Roman" w:cs="Times New Roman"/>
          <w:i/>
          <w:iCs/>
          <w:sz w:val="30"/>
          <w:szCs w:val="30"/>
        </w:rPr>
        <w:t>технический нормативный правовой акт</w:t>
      </w:r>
      <w:r w:rsidRPr="00C6752D">
        <w:rPr>
          <w:rFonts w:ascii="Times New Roman" w:eastAsia="Times New Roman" w:hAnsi="Times New Roman" w:cs="Times New Roman"/>
          <w:sz w:val="30"/>
          <w:szCs w:val="30"/>
        </w:rPr>
        <w:t xml:space="preserve"> — «Учебная программа дошкольного образования». Содержание учебной программы разработано в соответствии с Кодексом Республики Беларусь об образовании</w:t>
      </w:r>
      <w:r w:rsidR="00B03BE6">
        <w:rPr>
          <w:rFonts w:ascii="Times New Roman" w:eastAsia="Times New Roman" w:hAnsi="Times New Roman" w:cs="Times New Roman"/>
          <w:sz w:val="30"/>
          <w:szCs w:val="30"/>
        </w:rPr>
        <w:t>, образовательным стандартом</w:t>
      </w:r>
      <w:r w:rsidRPr="00C6752D">
        <w:rPr>
          <w:rFonts w:ascii="Times New Roman" w:eastAsia="Times New Roman" w:hAnsi="Times New Roman" w:cs="Times New Roman"/>
          <w:sz w:val="30"/>
          <w:szCs w:val="30"/>
        </w:rPr>
        <w:t xml:space="preserve"> дошкольного образования.</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В Учебной программе дошкольного образования имеется раздел: </w:t>
      </w:r>
      <w:r w:rsidRPr="00C6752D">
        <w:rPr>
          <w:rFonts w:ascii="Times New Roman" w:eastAsia="Times New Roman" w:hAnsi="Times New Roman" w:cs="Times New Roman"/>
          <w:sz w:val="30"/>
          <w:szCs w:val="30"/>
        </w:rPr>
        <w:lastRenderedPageBreak/>
        <w:t>«Образовательная область «Развитие речи и культура речевого общения».</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Программой предусматриваются для каждой возрастной ступени цель речевого образования, задачи речевого развития воспитанника в деятельности, минимальное обязательное содержание речевого развития воспитанников (базовый компонент), показатели речевого развития воспитанников, которые также являются ориентирами для педагогов в определении реализации содержания учебной программы по данной образовательной области и детских достижений.</w:t>
      </w:r>
    </w:p>
    <w:p w:rsidR="00C6752D" w:rsidRPr="00C6752D" w:rsidRDefault="00C6752D" w:rsidP="002749B8">
      <w:pPr>
        <w:ind w:left="20" w:right="20" w:firstLine="547"/>
        <w:jc w:val="both"/>
        <w:rPr>
          <w:rFonts w:ascii="Times New Roman" w:eastAsia="Times New Roman" w:hAnsi="Times New Roman" w:cs="Times New Roman"/>
          <w:i/>
          <w:iCs/>
          <w:sz w:val="30"/>
          <w:szCs w:val="30"/>
        </w:rPr>
      </w:pPr>
      <w:r w:rsidRPr="00C6752D">
        <w:rPr>
          <w:rFonts w:ascii="Times New Roman" w:eastAsia="Times New Roman" w:hAnsi="Times New Roman" w:cs="Times New Roman"/>
          <w:i/>
          <w:iCs/>
          <w:sz w:val="30"/>
          <w:szCs w:val="30"/>
        </w:rPr>
        <w:t xml:space="preserve">Базовый компонент-это не то что ребенок может, это то, без чего он не может. </w:t>
      </w:r>
      <w:proofErr w:type="gramStart"/>
      <w:r w:rsidRPr="00C6752D">
        <w:rPr>
          <w:rFonts w:ascii="Times New Roman" w:eastAsia="Times New Roman" w:hAnsi="Times New Roman" w:cs="Times New Roman"/>
          <w:i/>
          <w:iCs/>
          <w:sz w:val="30"/>
          <w:szCs w:val="30"/>
        </w:rPr>
        <w:t>Воспитатель это</w:t>
      </w:r>
      <w:proofErr w:type="gramEnd"/>
      <w:r w:rsidRPr="00C6752D">
        <w:rPr>
          <w:rFonts w:ascii="Times New Roman" w:eastAsia="Times New Roman" w:hAnsi="Times New Roman" w:cs="Times New Roman"/>
          <w:i/>
          <w:iCs/>
          <w:sz w:val="30"/>
          <w:szCs w:val="30"/>
        </w:rPr>
        <w:t xml:space="preserve"> должен дать.</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Речевого разв</w:t>
      </w:r>
      <w:r w:rsidR="00B03BE6">
        <w:rPr>
          <w:rFonts w:ascii="Times New Roman" w:eastAsia="Times New Roman" w:hAnsi="Times New Roman" w:cs="Times New Roman"/>
          <w:sz w:val="30"/>
          <w:szCs w:val="30"/>
        </w:rPr>
        <w:t xml:space="preserve">итие, согласно </w:t>
      </w:r>
      <w:proofErr w:type="gramStart"/>
      <w:r w:rsidR="00B03BE6">
        <w:rPr>
          <w:rFonts w:ascii="Times New Roman" w:eastAsia="Times New Roman" w:hAnsi="Times New Roman" w:cs="Times New Roman"/>
          <w:sz w:val="30"/>
          <w:szCs w:val="30"/>
        </w:rPr>
        <w:t>Программе</w:t>
      </w:r>
      <w:proofErr w:type="gramEnd"/>
      <w:r w:rsidR="00B03BE6">
        <w:rPr>
          <w:rFonts w:ascii="Times New Roman" w:eastAsia="Times New Roman" w:hAnsi="Times New Roman" w:cs="Times New Roman"/>
          <w:sz w:val="30"/>
          <w:szCs w:val="30"/>
        </w:rPr>
        <w:t xml:space="preserve"> имеет 5</w:t>
      </w:r>
      <w:r w:rsidRPr="00C6752D">
        <w:rPr>
          <w:rFonts w:ascii="Times New Roman" w:eastAsia="Times New Roman" w:hAnsi="Times New Roman" w:cs="Times New Roman"/>
          <w:sz w:val="30"/>
          <w:szCs w:val="30"/>
        </w:rPr>
        <w:t xml:space="preserve"> основных компонента: </w:t>
      </w:r>
      <w:r w:rsidR="00B03BE6">
        <w:rPr>
          <w:rFonts w:ascii="Times New Roman" w:eastAsia="Times New Roman" w:hAnsi="Times New Roman" w:cs="Times New Roman"/>
          <w:sz w:val="30"/>
          <w:szCs w:val="30"/>
        </w:rPr>
        <w:t xml:space="preserve">речевое общение, </w:t>
      </w:r>
      <w:r w:rsidRPr="00C6752D">
        <w:rPr>
          <w:rFonts w:ascii="Times New Roman" w:eastAsia="Times New Roman" w:hAnsi="Times New Roman" w:cs="Times New Roman"/>
          <w:sz w:val="30"/>
          <w:szCs w:val="30"/>
        </w:rPr>
        <w:t>словарь, грамматический строй речи, звуковая культура речи, связная речь.</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При планировании занятий по развитию речи и культуре речевого общения необходимо учитывать объективно существующие закономерности усвоения речи детьми (см. раздел «Характеристика физического и психического развития ребенка» (Речевое развитие)).</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На занятиях </w:t>
      </w:r>
      <w:r w:rsidR="00B03BE6">
        <w:rPr>
          <w:rFonts w:ascii="Times New Roman" w:eastAsia="Times New Roman" w:hAnsi="Times New Roman" w:cs="Times New Roman"/>
          <w:sz w:val="30"/>
          <w:szCs w:val="30"/>
        </w:rPr>
        <w:t>по развитию речи в детском саду</w:t>
      </w:r>
      <w:r w:rsidRPr="00C6752D">
        <w:rPr>
          <w:rFonts w:ascii="Times New Roman" w:eastAsia="Times New Roman" w:hAnsi="Times New Roman" w:cs="Times New Roman"/>
          <w:sz w:val="30"/>
          <w:szCs w:val="30"/>
        </w:rPr>
        <w:t xml:space="preserve"> воспитательная, образовательная (языковая), развивающая задачи решаются в их единстве.</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При планировании каждого занятия важно особо выделять языковые</w:t>
      </w:r>
      <w:r w:rsidR="00B03BE6">
        <w:rPr>
          <w:rFonts w:ascii="Times New Roman" w:eastAsia="Times New Roman" w:hAnsi="Times New Roman" w:cs="Times New Roman"/>
          <w:sz w:val="30"/>
          <w:szCs w:val="30"/>
        </w:rPr>
        <w:t xml:space="preserve"> задачи</w:t>
      </w:r>
      <w:r w:rsidRPr="00C6752D">
        <w:rPr>
          <w:rFonts w:ascii="Times New Roman" w:eastAsia="Times New Roman" w:hAnsi="Times New Roman" w:cs="Times New Roman"/>
          <w:sz w:val="30"/>
          <w:szCs w:val="30"/>
        </w:rPr>
        <w:t>, которые предстоит решать на данном занятии.</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Наиболее целесообразным является перспективное планирование занятий на месяц (четыре недели). В месячном плане легче предусмотреть систему упражнений, способствующих развитию всех компонентов речи ребенка (словарная работа, воспитание звуковой культуры речи, формирование связной диалогической и монологической речи, усвоение грамматического строя языка).</w:t>
      </w:r>
    </w:p>
    <w:p w:rsidR="00A2589B"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Все стороны речи ребенка надо развивать параллельно, одновременно, а не поочередно, так как все они взаимосвязаны. </w:t>
      </w:r>
      <w:proofErr w:type="gramStart"/>
      <w:r w:rsidR="00B03BE6">
        <w:rPr>
          <w:rFonts w:ascii="Times New Roman" w:eastAsia="Times New Roman" w:hAnsi="Times New Roman" w:cs="Times New Roman"/>
          <w:sz w:val="30"/>
          <w:szCs w:val="30"/>
        </w:rPr>
        <w:t>Задачи  по</w:t>
      </w:r>
      <w:proofErr w:type="gramEnd"/>
      <w:r w:rsidR="00B03BE6">
        <w:rPr>
          <w:rFonts w:ascii="Times New Roman" w:eastAsia="Times New Roman" w:hAnsi="Times New Roman" w:cs="Times New Roman"/>
          <w:sz w:val="30"/>
          <w:szCs w:val="30"/>
        </w:rPr>
        <w:t xml:space="preserve"> развитию связной речи являются </w:t>
      </w:r>
      <w:r w:rsidR="006C03D5">
        <w:rPr>
          <w:rFonts w:ascii="Times New Roman" w:eastAsia="Times New Roman" w:hAnsi="Times New Roman" w:cs="Times New Roman"/>
          <w:sz w:val="30"/>
          <w:szCs w:val="30"/>
        </w:rPr>
        <w:t>ведущими, но органически сочетаются с фонематическими, лексическими и грамматическими упражнениями.</w:t>
      </w:r>
    </w:p>
    <w:p w:rsidR="00A2589B" w:rsidRDefault="00A2589B" w:rsidP="002749B8">
      <w:pPr>
        <w:ind w:left="20" w:right="20" w:firstLine="547"/>
        <w:jc w:val="both"/>
        <w:rPr>
          <w:rFonts w:ascii="Times New Roman" w:eastAsia="Times New Roman" w:hAnsi="Times New Roman" w:cs="Times New Roman"/>
          <w:sz w:val="30"/>
          <w:szCs w:val="30"/>
        </w:rPr>
      </w:pPr>
      <w:r w:rsidRPr="00A2589B">
        <w:rPr>
          <w:rFonts w:ascii="Times New Roman" w:eastAsia="Times New Roman" w:hAnsi="Times New Roman" w:cs="Times New Roman"/>
          <w:b/>
          <w:sz w:val="30"/>
          <w:szCs w:val="30"/>
        </w:rPr>
        <w:t>2-я младшая группа</w:t>
      </w:r>
      <w:r>
        <w:rPr>
          <w:rFonts w:ascii="Times New Roman" w:eastAsia="Times New Roman" w:hAnsi="Times New Roman" w:cs="Times New Roman"/>
          <w:sz w:val="30"/>
          <w:szCs w:val="30"/>
        </w:rPr>
        <w:t xml:space="preserve"> по развитию связной речи решаются следующие задачи 2 раза в месяц –чередование занятий по пересказу сказки или короткого рассказа. 2 раза в месяц-составление </w:t>
      </w:r>
      <w:proofErr w:type="gramStart"/>
      <w:r>
        <w:rPr>
          <w:rFonts w:ascii="Times New Roman" w:eastAsia="Times New Roman" w:hAnsi="Times New Roman" w:cs="Times New Roman"/>
          <w:sz w:val="30"/>
          <w:szCs w:val="30"/>
        </w:rPr>
        <w:t>описательного  или</w:t>
      </w:r>
      <w:proofErr w:type="gramEnd"/>
      <w:r>
        <w:rPr>
          <w:rFonts w:ascii="Times New Roman" w:eastAsia="Times New Roman" w:hAnsi="Times New Roman" w:cs="Times New Roman"/>
          <w:sz w:val="30"/>
          <w:szCs w:val="30"/>
        </w:rPr>
        <w:t xml:space="preserve"> повествовательного рассказа по предметной или сюжетной картине или составление описательного рассказа по игрушке или предмету.</w:t>
      </w:r>
    </w:p>
    <w:p w:rsidR="00A2589B" w:rsidRDefault="00A2589B" w:rsidP="002749B8">
      <w:pPr>
        <w:ind w:left="20" w:right="20" w:firstLine="547"/>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Средняя и старшая группы:</w:t>
      </w:r>
    </w:p>
    <w:p w:rsidR="002749B8" w:rsidRDefault="00A2589B" w:rsidP="002749B8">
      <w:pPr>
        <w:ind w:left="20" w:right="20" w:firstLine="547"/>
        <w:jc w:val="both"/>
        <w:rPr>
          <w:rFonts w:ascii="Times New Roman" w:eastAsia="Times New Roman" w:hAnsi="Times New Roman" w:cs="Times New Roman"/>
          <w:sz w:val="30"/>
          <w:szCs w:val="30"/>
        </w:rPr>
      </w:pPr>
      <w:r w:rsidRPr="00A2589B">
        <w:rPr>
          <w:rFonts w:ascii="Times New Roman" w:eastAsia="Times New Roman" w:hAnsi="Times New Roman" w:cs="Times New Roman"/>
          <w:sz w:val="30"/>
          <w:szCs w:val="30"/>
        </w:rPr>
        <w:t>1 неделя-пересказ короткого рассказа,</w:t>
      </w:r>
      <w:r>
        <w:rPr>
          <w:rFonts w:ascii="Times New Roman" w:eastAsia="Times New Roman" w:hAnsi="Times New Roman" w:cs="Times New Roman"/>
          <w:sz w:val="30"/>
          <w:szCs w:val="30"/>
        </w:rPr>
        <w:t xml:space="preserve"> </w:t>
      </w:r>
      <w:r w:rsidRPr="00A2589B">
        <w:rPr>
          <w:rFonts w:ascii="Times New Roman" w:eastAsia="Times New Roman" w:hAnsi="Times New Roman" w:cs="Times New Roman"/>
          <w:sz w:val="30"/>
          <w:szCs w:val="30"/>
        </w:rPr>
        <w:t>сказки;</w:t>
      </w:r>
      <w:r>
        <w:rPr>
          <w:rFonts w:ascii="Times New Roman" w:eastAsia="Times New Roman" w:hAnsi="Times New Roman" w:cs="Times New Roman"/>
          <w:sz w:val="30"/>
          <w:szCs w:val="30"/>
        </w:rPr>
        <w:t xml:space="preserve"> 2 неделя-составление рассказа по картине или серии картин; 3 неделя-составление рассказа по игрушкам или предметам; 4 неделя-чередование составления рассказов из коллективного (личного) опыта и творческого рассказывания.</w:t>
      </w:r>
    </w:p>
    <w:p w:rsidR="002749B8" w:rsidRDefault="002749B8" w:rsidP="002749B8">
      <w:pPr>
        <w:ind w:left="20" w:right="20" w:firstLine="547"/>
        <w:jc w:val="both"/>
        <w:rPr>
          <w:rFonts w:ascii="Times New Roman" w:eastAsia="Times New Roman" w:hAnsi="Times New Roman" w:cs="Times New Roman"/>
          <w:sz w:val="30"/>
          <w:szCs w:val="30"/>
        </w:rPr>
      </w:pPr>
    </w:p>
    <w:p w:rsidR="00C6752D" w:rsidRPr="00C6752D" w:rsidRDefault="00B03BE6" w:rsidP="002749B8">
      <w:pPr>
        <w:ind w:left="20" w:right="20" w:firstLine="547"/>
        <w:jc w:val="both"/>
        <w:rPr>
          <w:rFonts w:ascii="Times New Roman" w:eastAsia="Times New Roman" w:hAnsi="Times New Roman" w:cs="Times New Roman"/>
          <w:sz w:val="30"/>
          <w:szCs w:val="30"/>
        </w:rPr>
      </w:pPr>
      <w:r w:rsidRPr="00A2589B">
        <w:rPr>
          <w:rFonts w:ascii="Times New Roman" w:eastAsia="Times New Roman" w:hAnsi="Times New Roman" w:cs="Times New Roman"/>
          <w:sz w:val="30"/>
          <w:szCs w:val="30"/>
        </w:rPr>
        <w:lastRenderedPageBreak/>
        <w:tab/>
      </w:r>
      <w:r w:rsidR="00C6752D" w:rsidRPr="00C6752D">
        <w:rPr>
          <w:rFonts w:ascii="Times New Roman" w:eastAsia="Times New Roman" w:hAnsi="Times New Roman" w:cs="Times New Roman"/>
          <w:sz w:val="30"/>
          <w:szCs w:val="30"/>
        </w:rPr>
        <w:t xml:space="preserve">Так как восприятие и понимание ребенком речи окружающих зависит прежде всего от натренированности мускулатуры его органов речи, в плане необходимо предусмотреть максимум речевой активности детей на всех видах занятий по развитию речи. Только на основе </w:t>
      </w:r>
      <w:proofErr w:type="spellStart"/>
      <w:r w:rsidR="00C6752D" w:rsidRPr="00C6752D">
        <w:rPr>
          <w:rFonts w:ascii="Times New Roman" w:eastAsia="Times New Roman" w:hAnsi="Times New Roman" w:cs="Times New Roman"/>
          <w:sz w:val="30"/>
          <w:szCs w:val="30"/>
        </w:rPr>
        <w:t>артикуляционно</w:t>
      </w:r>
      <w:proofErr w:type="spellEnd"/>
      <w:r w:rsidR="00C6752D" w:rsidRPr="00C6752D">
        <w:rPr>
          <w:rFonts w:ascii="Times New Roman" w:eastAsia="Times New Roman" w:hAnsi="Times New Roman" w:cs="Times New Roman"/>
          <w:sz w:val="30"/>
          <w:szCs w:val="30"/>
        </w:rPr>
        <w:t xml:space="preserve"> правильной, </w:t>
      </w:r>
      <w:proofErr w:type="spellStart"/>
      <w:r w:rsidR="00C6752D" w:rsidRPr="00C6752D">
        <w:rPr>
          <w:rFonts w:ascii="Times New Roman" w:eastAsia="Times New Roman" w:hAnsi="Times New Roman" w:cs="Times New Roman"/>
          <w:sz w:val="30"/>
          <w:szCs w:val="30"/>
        </w:rPr>
        <w:t>дикционно</w:t>
      </w:r>
      <w:proofErr w:type="spellEnd"/>
      <w:r w:rsidR="00C6752D" w:rsidRPr="00C6752D">
        <w:rPr>
          <w:rFonts w:ascii="Times New Roman" w:eastAsia="Times New Roman" w:hAnsi="Times New Roman" w:cs="Times New Roman"/>
          <w:sz w:val="30"/>
          <w:szCs w:val="30"/>
        </w:rPr>
        <w:t xml:space="preserve"> четкой и ясной речи можно выработать и интонационно</w:t>
      </w:r>
      <w:r w:rsidR="006C03D5">
        <w:rPr>
          <w:rFonts w:ascii="Times New Roman" w:eastAsia="Times New Roman" w:hAnsi="Times New Roman" w:cs="Times New Roman"/>
          <w:sz w:val="30"/>
          <w:szCs w:val="30"/>
        </w:rPr>
        <w:t xml:space="preserve"> </w:t>
      </w:r>
      <w:r w:rsidR="00C6752D" w:rsidRPr="00C6752D">
        <w:rPr>
          <w:rFonts w:ascii="Times New Roman" w:eastAsia="Times New Roman" w:hAnsi="Times New Roman" w:cs="Times New Roman"/>
          <w:sz w:val="30"/>
          <w:szCs w:val="30"/>
        </w:rPr>
        <w:t>выразительную речь.</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На одном занятии необходимо решать несколько языковых задач, одна из которых будет основной, а другие — сопутствующими. Например, если обучение пересказу— основная задача, то подбор слов синонимов и упражнение в отчетливом произнесении трудного звука, встречающегося в словах рассказа, будут на занятии сопутствующими. Решение нескольких языковых задач требует различных приемов работы и более сложной структуры занятия (две-три части). Однако желательно, чтобы весь осваиваемый на одном занятии материал был объединен по содержанию тематически. Это позволит концентрировать внимание детей на решении языковых задач и экономно расходовать их нервную энергию, не тратя ее на вхождение в различные виды работы.</w:t>
      </w:r>
    </w:p>
    <w:p w:rsid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Количество языковых задач и количество частей в одном занятии зависит от уровня навыка детей, от сложности задания, от объема и стилистической сложности художественного произведения, используемого на занятии, и др.</w:t>
      </w:r>
    </w:p>
    <w:p w:rsidR="00615B74" w:rsidRPr="00C6752D" w:rsidRDefault="00615B74" w:rsidP="002749B8">
      <w:pPr>
        <w:ind w:left="20" w:right="20" w:firstLine="547"/>
        <w:jc w:val="both"/>
        <w:rPr>
          <w:rFonts w:ascii="Times New Roman" w:eastAsia="Times New Roman" w:hAnsi="Times New Roman" w:cs="Times New Roman"/>
          <w:i/>
          <w:sz w:val="30"/>
          <w:szCs w:val="30"/>
        </w:rPr>
      </w:pPr>
      <w:r w:rsidRPr="00615B74">
        <w:rPr>
          <w:rFonts w:ascii="Times New Roman" w:eastAsia="Times New Roman" w:hAnsi="Times New Roman" w:cs="Times New Roman"/>
          <w:i/>
          <w:sz w:val="30"/>
          <w:szCs w:val="30"/>
        </w:rPr>
        <w:t>Например, программные задачи занятия</w:t>
      </w:r>
      <w:r>
        <w:rPr>
          <w:rFonts w:ascii="Times New Roman" w:eastAsia="Times New Roman" w:hAnsi="Times New Roman" w:cs="Times New Roman"/>
          <w:i/>
          <w:sz w:val="30"/>
          <w:szCs w:val="30"/>
        </w:rPr>
        <w:t>: Связная речь: продолжать формировать умение составлять рассказ по серии картинок соблюдая композицию рассказа, указывать место и время действий. Словарь: уточнять глагольный словарь (падать, кружится, сыпать, летать, скрипеть, мерзнуть), упражнять в подборе однокоренных слов. Грамматический строй речи: упражнять в составлении сложносочиненного предложения с союзом «А». Звуковая культура речи: отрабатывать дифференциацию твердых и мягких звуков на слух и в произношении. Развивать слуховое внимание и память, фонематическое восприятие; воспитывать навыки сотрудничества, умение вести диалог.</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При планировании занятий важно предусмотреть закрепление получаемых детьми представлений, умений и навыков, а значит, повторные упражнения на однородном материале, облегченном или усложненном в зависимости от успехов. Эти упражнения должны быть смежными по времени, чтобы не допускать угасания навыка в процессе его формирования. Например, для выработки интонационной выразительности в диалоге (вопрос, ответ) воспитатель читает на занятии народную песенку «Заяц белый, куда бегал?» (старшая группа). Дети заучивают ее наизусть полностью вне занятия. На следующем занятии несколько пар детей читают эту песенку по ролям и пробуют драматизировать ее. Окончательная отработка драматизации этой песенки осуществляется вне </w:t>
      </w:r>
      <w:r w:rsidRPr="00C6752D">
        <w:rPr>
          <w:rFonts w:ascii="Times New Roman" w:eastAsia="Times New Roman" w:hAnsi="Times New Roman" w:cs="Times New Roman"/>
          <w:sz w:val="30"/>
          <w:szCs w:val="30"/>
        </w:rPr>
        <w:lastRenderedPageBreak/>
        <w:t>занятий, в утренние или вечерние часы;</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При планировании каждого занятия определяются приемы работы с детьми. Они могут быть разными по степени сложности; восприятие и описание натуральных объектов и их моделей (игрушки); использование наглядных пособий, воспринимаемых зрительно (картины, иллюстрации); словесные приемы — образцы речи воспитателя, художественные тексты, вопросы-задания, указания, пояснения, магнитофонные записи, словесные дидактические игры, игра-драматизация. Выбор приемов работы обусловлен как содержанием языковой задачи, которую предстоит решать с детьми (фонетика, лексика, грамматика), так и уровнем развития речевых навыков к моменту проведения данного занятия.</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В дошкольном учреждении дети усваивают живую разговорную речь практически, подражая речи взрослых, образцам языка художественных произведений. Для обеспечения понимания речи и развития мышления детей при планировании занятий необходимо предусмотреть опору на чувственное восприятие объектов и явлений окружающего мира и соотнесение этого восприятия со словом, обозначающим эти объекты и явления. При этом используются следующие методы выявления их связей, взаимоотношений: обследование предметов, рассматривание игрушек и иллюстраций, наблюдение животных и растений, явлений природы и общественной жизни, сопровождение действий детей вопросами, указаниями, пояснениями, рассказом воспитателя, чтением художественного произведения, загадыванием загадок, обобщением увиденного и услышанного народной пословицей. Такое первоначальное освоение языка служит развитию образного мышления, фантазии, воображения (со временем — творческого), создает надежную базу для перехода от образного мышления к обобщенному, абстрактному.</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Особое место в плане (конспекте) занятия занимает текстовой дидактический материал — сказки, песенки, стихотворения, рассказы, загадки, пословицы, </w:t>
      </w:r>
      <w:proofErr w:type="spellStart"/>
      <w:r w:rsidRPr="00C6752D">
        <w:rPr>
          <w:rFonts w:ascii="Times New Roman" w:eastAsia="Times New Roman" w:hAnsi="Times New Roman" w:cs="Times New Roman"/>
          <w:sz w:val="30"/>
          <w:szCs w:val="30"/>
        </w:rPr>
        <w:t>чистоговорки</w:t>
      </w:r>
      <w:proofErr w:type="spellEnd"/>
      <w:r w:rsidRPr="00C6752D">
        <w:rPr>
          <w:rFonts w:ascii="Times New Roman" w:eastAsia="Times New Roman" w:hAnsi="Times New Roman" w:cs="Times New Roman"/>
          <w:sz w:val="30"/>
          <w:szCs w:val="30"/>
        </w:rPr>
        <w:t xml:space="preserve">. Этот материал по тематике должен соответствовать содержанию занятия, его </w:t>
      </w:r>
      <w:proofErr w:type="spellStart"/>
      <w:r w:rsidRPr="00C6752D">
        <w:rPr>
          <w:rFonts w:ascii="Times New Roman" w:eastAsia="Times New Roman" w:hAnsi="Times New Roman" w:cs="Times New Roman"/>
          <w:sz w:val="30"/>
          <w:szCs w:val="30"/>
        </w:rPr>
        <w:t>воспитательно</w:t>
      </w:r>
      <w:proofErr w:type="spellEnd"/>
      <w:r w:rsidRPr="00C6752D">
        <w:rPr>
          <w:rFonts w:ascii="Times New Roman" w:eastAsia="Times New Roman" w:hAnsi="Times New Roman" w:cs="Times New Roman"/>
          <w:sz w:val="30"/>
          <w:szCs w:val="30"/>
        </w:rPr>
        <w:t>-образовательной цели, соответствовать дидактической задаче, обеспечивать возможность упражнять детей в произнесении звуков, либо в морфологическом анализе слова с целью определения средств выразительности и т. п. Этот материал должен быть художественным, образным и доступным для понимания детьми данной возрастной группы (объем, сложность содержания, количество новых слов-понятий, их сложность и др.).</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В плане должны найти отражение следующие моменты: цель занятия, задачи: воспитательная, образовательная-языковые задачи (3-4), развивающая; источник планирования или приемы работы (наблюдение, сопровождаемое беседой, дидактическая игра, </w:t>
      </w:r>
      <w:proofErr w:type="spellStart"/>
      <w:r w:rsidRPr="00C6752D">
        <w:rPr>
          <w:rFonts w:ascii="Times New Roman" w:eastAsia="Times New Roman" w:hAnsi="Times New Roman" w:cs="Times New Roman"/>
          <w:sz w:val="30"/>
          <w:szCs w:val="30"/>
        </w:rPr>
        <w:t>чистоговорка</w:t>
      </w:r>
      <w:proofErr w:type="spellEnd"/>
      <w:r w:rsidRPr="00C6752D">
        <w:rPr>
          <w:rFonts w:ascii="Times New Roman" w:eastAsia="Times New Roman" w:hAnsi="Times New Roman" w:cs="Times New Roman"/>
          <w:sz w:val="30"/>
          <w:szCs w:val="30"/>
        </w:rPr>
        <w:t xml:space="preserve"> и др.</w:t>
      </w:r>
      <w:r w:rsidR="00615B74">
        <w:rPr>
          <w:rFonts w:ascii="Times New Roman" w:eastAsia="Times New Roman" w:hAnsi="Times New Roman" w:cs="Times New Roman"/>
          <w:sz w:val="30"/>
          <w:szCs w:val="30"/>
        </w:rPr>
        <w:t>) и дидактический материал (нату</w:t>
      </w:r>
      <w:r w:rsidRPr="00C6752D">
        <w:rPr>
          <w:rFonts w:ascii="Times New Roman" w:eastAsia="Times New Roman" w:hAnsi="Times New Roman" w:cs="Times New Roman"/>
          <w:sz w:val="30"/>
          <w:szCs w:val="30"/>
        </w:rPr>
        <w:t xml:space="preserve">ральный объект, игрушка, картина, текст </w:t>
      </w:r>
      <w:r w:rsidRPr="00C6752D">
        <w:rPr>
          <w:rFonts w:ascii="Times New Roman" w:eastAsia="Times New Roman" w:hAnsi="Times New Roman" w:cs="Times New Roman"/>
          <w:sz w:val="30"/>
          <w:szCs w:val="30"/>
        </w:rPr>
        <w:lastRenderedPageBreak/>
        <w:t>художественного произведения).</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Еженедельно воспитатель подводит итоги работы с детьми. Определяет следующее: была ли посильной для усвоения детьми языковая задача (задачи), кто и почему не справился с заданием; соблюдена ли мера речевой активности воспитателя; насколько эффективными были приемы работы над данным языковым материалом и др. Исходя из этого планируется индивидуальная работа с детьми.</w:t>
      </w:r>
    </w:p>
    <w:p w:rsidR="00C6752D" w:rsidRPr="00C6752D" w:rsidRDefault="00C6752D" w:rsidP="002749B8">
      <w:pPr>
        <w:ind w:left="20"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Вне занятий работа по развитию речи планируется в разделе «Общение», строится на тех же дидактических принципах, что и на занятиях, но имеет и свои особенности: с детьми проводятся короткие по времени упражнения в игровой форме (</w:t>
      </w:r>
      <w:proofErr w:type="spellStart"/>
      <w:r w:rsidRPr="00C6752D">
        <w:rPr>
          <w:rFonts w:ascii="Times New Roman" w:eastAsia="Times New Roman" w:hAnsi="Times New Roman" w:cs="Times New Roman"/>
          <w:sz w:val="30"/>
          <w:szCs w:val="30"/>
        </w:rPr>
        <w:t>чистоговорки</w:t>
      </w:r>
      <w:proofErr w:type="spellEnd"/>
      <w:r w:rsidRPr="00C6752D">
        <w:rPr>
          <w:rFonts w:ascii="Times New Roman" w:eastAsia="Times New Roman" w:hAnsi="Times New Roman" w:cs="Times New Roman"/>
          <w:sz w:val="30"/>
          <w:szCs w:val="30"/>
        </w:rPr>
        <w:t>, загадки), повторение знакомых стихотворений, игра-драматизация. Эти упражнения и игры проводятся с небольшими группами детей и индивидуально, главная цель их — расположить детей, заинтересовать, вызвать желание к речевой практике вне занятий. Воспитатель должен помнить, что прямое понуждение (принуждение) вызывает у детей негативные эмоции, которые гасят работу мысли, следовательно, время и усилия оказываются потраченными впустую.</w:t>
      </w:r>
    </w:p>
    <w:p w:rsidR="00C6752D" w:rsidRPr="00C6752D" w:rsidRDefault="00C6752D" w:rsidP="002749B8">
      <w:pPr>
        <w:ind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Для индивидуальной работы или работы с небольшой подгруппой детей необходимо использовать учебные наглядные пособия серии «Умней-ка» Н.С. </w:t>
      </w:r>
      <w:proofErr w:type="spellStart"/>
      <w:r w:rsidRPr="00C6752D">
        <w:rPr>
          <w:rFonts w:ascii="Times New Roman" w:eastAsia="Times New Roman" w:hAnsi="Times New Roman" w:cs="Times New Roman"/>
          <w:sz w:val="30"/>
          <w:szCs w:val="30"/>
        </w:rPr>
        <w:t>Старжинская</w:t>
      </w:r>
      <w:proofErr w:type="spellEnd"/>
      <w:r w:rsidRPr="00C6752D">
        <w:rPr>
          <w:rFonts w:ascii="Times New Roman" w:eastAsia="Times New Roman" w:hAnsi="Times New Roman" w:cs="Times New Roman"/>
          <w:sz w:val="30"/>
          <w:szCs w:val="30"/>
        </w:rPr>
        <w:t xml:space="preserve"> «Веселые игры для развития речи» (средняя группа) и «Речевая мозаика» (старшая группа), серия «Мир детства» «Играем со словами и звуками», Д.Н. Дубинина «Игры с картинками для малышей» (1 младшая группа).</w:t>
      </w:r>
    </w:p>
    <w:p w:rsidR="00C6752D" w:rsidRPr="00C6752D" w:rsidRDefault="00C6752D" w:rsidP="002749B8">
      <w:pPr>
        <w:spacing w:after="646"/>
        <w:ind w:right="20" w:firstLine="54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Данные пособия содержат интересные игровые задания для развития, мышления, речи, внимания, памяти, воображения. Они помогут закрепить у детей правильное звукопроизношение, развить дикцию, интонационную выразительность речи, познакомить детей со звучащим словом, его звуковым составом. Также материал пособий способствует закреплению и уточнению словаря ребенка, формированию грамматического строя речи, развитию связной речи</w:t>
      </w:r>
    </w:p>
    <w:p w:rsidR="00C6752D" w:rsidRPr="00C6752D" w:rsidRDefault="002749B8" w:rsidP="002749B8">
      <w:pPr>
        <w:spacing w:after="257"/>
        <w:ind w:firstLine="547"/>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Литература</w:t>
      </w:r>
    </w:p>
    <w:p w:rsidR="00C6752D" w:rsidRPr="00C6752D" w:rsidRDefault="002749B8" w:rsidP="002749B8">
      <w:pPr>
        <w:numPr>
          <w:ilvl w:val="0"/>
          <w:numId w:val="1"/>
        </w:numPr>
        <w:ind w:right="2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Федоренко Л.Т.</w:t>
      </w:r>
      <w:r w:rsidR="00C6752D" w:rsidRPr="00C6752D">
        <w:rPr>
          <w:rFonts w:ascii="Times New Roman" w:eastAsia="Times New Roman" w:hAnsi="Times New Roman" w:cs="Times New Roman"/>
          <w:sz w:val="30"/>
          <w:szCs w:val="30"/>
        </w:rPr>
        <w:t xml:space="preserve"> Методика развития речи детей до</w:t>
      </w:r>
      <w:r>
        <w:rPr>
          <w:rFonts w:ascii="Times New Roman" w:eastAsia="Times New Roman" w:hAnsi="Times New Roman" w:cs="Times New Roman"/>
          <w:sz w:val="30"/>
          <w:szCs w:val="30"/>
        </w:rPr>
        <w:t xml:space="preserve">школьного возраста/ под ред. Л.Т. </w:t>
      </w:r>
      <w:proofErr w:type="gramStart"/>
      <w:r>
        <w:rPr>
          <w:rFonts w:ascii="Times New Roman" w:eastAsia="Times New Roman" w:hAnsi="Times New Roman" w:cs="Times New Roman"/>
          <w:sz w:val="30"/>
          <w:szCs w:val="30"/>
        </w:rPr>
        <w:t>Федоренко.-</w:t>
      </w:r>
      <w:proofErr w:type="gramEnd"/>
      <w:r>
        <w:rPr>
          <w:rFonts w:ascii="Times New Roman" w:eastAsia="Times New Roman" w:hAnsi="Times New Roman" w:cs="Times New Roman"/>
          <w:sz w:val="30"/>
          <w:szCs w:val="30"/>
        </w:rPr>
        <w:t>М</w:t>
      </w:r>
      <w:r w:rsidR="00C6752D" w:rsidRPr="00C6752D">
        <w:rPr>
          <w:rFonts w:ascii="Times New Roman" w:eastAsia="Times New Roman" w:hAnsi="Times New Roman" w:cs="Times New Roman"/>
          <w:sz w:val="30"/>
          <w:szCs w:val="30"/>
        </w:rPr>
        <w:t>:1984. - 240с.</w:t>
      </w:r>
    </w:p>
    <w:p w:rsidR="00C6752D" w:rsidRPr="00C6752D" w:rsidRDefault="00C6752D" w:rsidP="002749B8">
      <w:pPr>
        <w:numPr>
          <w:ilvl w:val="0"/>
          <w:numId w:val="1"/>
        </w:numPr>
        <w:ind w:right="20" w:firstLine="567"/>
        <w:jc w:val="both"/>
        <w:rPr>
          <w:rFonts w:ascii="Times New Roman" w:eastAsia="Times New Roman" w:hAnsi="Times New Roman" w:cs="Times New Roman"/>
          <w:sz w:val="30"/>
          <w:szCs w:val="30"/>
        </w:rPr>
      </w:pPr>
      <w:r w:rsidRPr="00C6752D">
        <w:rPr>
          <w:rFonts w:ascii="Times New Roman" w:eastAsia="Times New Roman" w:hAnsi="Times New Roman" w:cs="Times New Roman"/>
          <w:sz w:val="30"/>
          <w:szCs w:val="30"/>
        </w:rPr>
        <w:t xml:space="preserve"> </w:t>
      </w:r>
      <w:proofErr w:type="spellStart"/>
      <w:r w:rsidRPr="00C6752D">
        <w:rPr>
          <w:rFonts w:ascii="Times New Roman" w:eastAsia="Times New Roman" w:hAnsi="Times New Roman" w:cs="Times New Roman"/>
          <w:sz w:val="30"/>
          <w:szCs w:val="30"/>
        </w:rPr>
        <w:t>Старжинская</w:t>
      </w:r>
      <w:proofErr w:type="spellEnd"/>
      <w:r w:rsidRPr="00C6752D">
        <w:rPr>
          <w:rFonts w:ascii="Times New Roman" w:eastAsia="Times New Roman" w:hAnsi="Times New Roman" w:cs="Times New Roman"/>
          <w:sz w:val="30"/>
          <w:szCs w:val="30"/>
        </w:rPr>
        <w:t xml:space="preserve">, Н.С. Развитие речи и общения у детей дошкольного возраста/ Н.С. </w:t>
      </w:r>
      <w:proofErr w:type="spellStart"/>
      <w:r w:rsidRPr="00C6752D">
        <w:rPr>
          <w:rFonts w:ascii="Times New Roman" w:eastAsia="Times New Roman" w:hAnsi="Times New Roman" w:cs="Times New Roman"/>
          <w:sz w:val="30"/>
          <w:szCs w:val="30"/>
        </w:rPr>
        <w:t>Старжинская</w:t>
      </w:r>
      <w:proofErr w:type="spellEnd"/>
      <w:r w:rsidRPr="00C6752D">
        <w:rPr>
          <w:rFonts w:ascii="Times New Roman" w:eastAsia="Times New Roman" w:hAnsi="Times New Roman" w:cs="Times New Roman"/>
          <w:sz w:val="30"/>
          <w:szCs w:val="30"/>
        </w:rPr>
        <w:t xml:space="preserve">, Д.Н. </w:t>
      </w:r>
      <w:proofErr w:type="gramStart"/>
      <w:r w:rsidRPr="00C6752D">
        <w:rPr>
          <w:rFonts w:ascii="Times New Roman" w:eastAsia="Times New Roman" w:hAnsi="Times New Roman" w:cs="Times New Roman"/>
          <w:sz w:val="30"/>
          <w:szCs w:val="30"/>
        </w:rPr>
        <w:t>Дубинина.-</w:t>
      </w:r>
      <w:proofErr w:type="gramEnd"/>
      <w:r w:rsidRPr="00C6752D">
        <w:rPr>
          <w:rFonts w:ascii="Times New Roman" w:eastAsia="Times New Roman" w:hAnsi="Times New Roman" w:cs="Times New Roman"/>
          <w:sz w:val="30"/>
          <w:szCs w:val="30"/>
        </w:rPr>
        <w:t xml:space="preserve">Минск: </w:t>
      </w:r>
      <w:proofErr w:type="spellStart"/>
      <w:r w:rsidRPr="00C6752D">
        <w:rPr>
          <w:rFonts w:ascii="Times New Roman" w:eastAsia="Times New Roman" w:hAnsi="Times New Roman" w:cs="Times New Roman"/>
          <w:sz w:val="30"/>
          <w:szCs w:val="30"/>
        </w:rPr>
        <w:t>Адукацыя</w:t>
      </w:r>
      <w:proofErr w:type="spellEnd"/>
      <w:r w:rsidRPr="00C6752D">
        <w:rPr>
          <w:rFonts w:ascii="Times New Roman" w:eastAsia="Times New Roman" w:hAnsi="Times New Roman" w:cs="Times New Roman"/>
          <w:sz w:val="30"/>
          <w:szCs w:val="30"/>
        </w:rPr>
        <w:t xml:space="preserve"> </w:t>
      </w:r>
      <w:proofErr w:type="spellStart"/>
      <w:r w:rsidRPr="00C6752D">
        <w:rPr>
          <w:rFonts w:ascii="Times New Roman" w:eastAsia="Times New Roman" w:hAnsi="Times New Roman" w:cs="Times New Roman"/>
          <w:sz w:val="30"/>
          <w:szCs w:val="30"/>
          <w:lang w:val="en-US" w:eastAsia="en-US" w:bidi="en-US"/>
        </w:rPr>
        <w:t>i</w:t>
      </w:r>
      <w:proofErr w:type="spellEnd"/>
      <w:r w:rsidRPr="00C6752D">
        <w:rPr>
          <w:rFonts w:ascii="Times New Roman" w:eastAsia="Times New Roman" w:hAnsi="Times New Roman" w:cs="Times New Roman"/>
          <w:sz w:val="30"/>
          <w:szCs w:val="30"/>
          <w:lang w:eastAsia="en-US" w:bidi="en-US"/>
        </w:rPr>
        <w:t xml:space="preserve"> </w:t>
      </w:r>
      <w:proofErr w:type="spellStart"/>
      <w:r w:rsidRPr="00C6752D">
        <w:rPr>
          <w:rFonts w:ascii="Times New Roman" w:eastAsia="Times New Roman" w:hAnsi="Times New Roman" w:cs="Times New Roman"/>
          <w:sz w:val="30"/>
          <w:szCs w:val="30"/>
        </w:rPr>
        <w:t>выхаванне</w:t>
      </w:r>
      <w:proofErr w:type="spellEnd"/>
      <w:r w:rsidRPr="00C6752D">
        <w:rPr>
          <w:rFonts w:ascii="Times New Roman" w:eastAsia="Times New Roman" w:hAnsi="Times New Roman" w:cs="Times New Roman"/>
          <w:sz w:val="30"/>
          <w:szCs w:val="30"/>
        </w:rPr>
        <w:t>, 2012.-120 с.</w:t>
      </w:r>
    </w:p>
    <w:p w:rsidR="006347C7" w:rsidRPr="002749B8" w:rsidRDefault="00C6752D" w:rsidP="006A09D5">
      <w:pPr>
        <w:numPr>
          <w:ilvl w:val="0"/>
          <w:numId w:val="1"/>
        </w:numPr>
        <w:ind w:left="20" w:right="20" w:firstLine="500"/>
        <w:jc w:val="both"/>
        <w:rPr>
          <w:rFonts w:ascii="Times New Roman" w:hAnsi="Times New Roman" w:cs="Times New Roman"/>
          <w:sz w:val="30"/>
          <w:szCs w:val="30"/>
        </w:rPr>
      </w:pPr>
      <w:r w:rsidRPr="00C6752D">
        <w:rPr>
          <w:rFonts w:ascii="Times New Roman" w:eastAsia="Times New Roman" w:hAnsi="Times New Roman" w:cs="Times New Roman"/>
          <w:sz w:val="30"/>
          <w:szCs w:val="30"/>
        </w:rPr>
        <w:t xml:space="preserve"> Учебная программа дошкольного образования. -Минск: НМУ «Национал</w:t>
      </w:r>
      <w:r w:rsidR="002749B8" w:rsidRPr="002749B8">
        <w:rPr>
          <w:rFonts w:ascii="Times New Roman" w:eastAsia="Times New Roman" w:hAnsi="Times New Roman" w:cs="Times New Roman"/>
          <w:sz w:val="30"/>
          <w:szCs w:val="30"/>
        </w:rPr>
        <w:t>ьный институт образования», 2019</w:t>
      </w:r>
      <w:bookmarkStart w:id="0" w:name="_GoBack"/>
      <w:bookmarkEnd w:id="0"/>
    </w:p>
    <w:sectPr w:rsidR="006347C7" w:rsidRPr="002749B8" w:rsidSect="002749B8">
      <w:headerReference w:type="default" r:id="rId7"/>
      <w:type w:val="continuous"/>
      <w:pgSz w:w="11909" w:h="16838"/>
      <w:pgMar w:top="1134" w:right="567" w:bottom="1134" w:left="1701" w:header="283"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75" w:rsidRDefault="00317E75">
      <w:r>
        <w:separator/>
      </w:r>
    </w:p>
  </w:endnote>
  <w:endnote w:type="continuationSeparator" w:id="0">
    <w:p w:rsidR="00317E75" w:rsidRDefault="0031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75" w:rsidRDefault="00317E75"/>
  </w:footnote>
  <w:footnote w:type="continuationSeparator" w:id="0">
    <w:p w:rsidR="00317E75" w:rsidRDefault="00317E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62989"/>
      <w:docPartObj>
        <w:docPartGallery w:val="Page Numbers (Top of Page)"/>
        <w:docPartUnique/>
      </w:docPartObj>
    </w:sdtPr>
    <w:sdtContent>
      <w:p w:rsidR="002749B8" w:rsidRDefault="002749B8">
        <w:pPr>
          <w:pStyle w:val="a5"/>
          <w:jc w:val="center"/>
        </w:pPr>
        <w:r>
          <w:fldChar w:fldCharType="begin"/>
        </w:r>
        <w:r>
          <w:instrText>PAGE   \* MERGEFORMAT</w:instrText>
        </w:r>
        <w:r>
          <w:fldChar w:fldCharType="separate"/>
        </w:r>
        <w:r>
          <w:rPr>
            <w:noProof/>
          </w:rPr>
          <w:t>6</w:t>
        </w:r>
        <w:r>
          <w:fldChar w:fldCharType="end"/>
        </w:r>
      </w:p>
    </w:sdtContent>
  </w:sdt>
  <w:p w:rsidR="002749B8" w:rsidRDefault="002749B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3BD"/>
    <w:multiLevelType w:val="multilevel"/>
    <w:tmpl w:val="215AF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C7"/>
    <w:rsid w:val="000B1738"/>
    <w:rsid w:val="002749B8"/>
    <w:rsid w:val="00317E75"/>
    <w:rsid w:val="004F0289"/>
    <w:rsid w:val="00615B74"/>
    <w:rsid w:val="006347C7"/>
    <w:rsid w:val="006C03D5"/>
    <w:rsid w:val="00A2589B"/>
    <w:rsid w:val="00B03BE6"/>
    <w:rsid w:val="00C6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26A0"/>
  <w15:docId w15:val="{A65510A8-1710-424C-AAD4-D86BB96E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300" w:line="0" w:lineRule="atLeast"/>
      <w:jc w:val="center"/>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00" w:line="322" w:lineRule="exact"/>
      <w:jc w:val="both"/>
    </w:pPr>
    <w:rPr>
      <w:rFonts w:ascii="Times New Roman" w:eastAsia="Times New Roman" w:hAnsi="Times New Roman" w:cs="Times New Roman"/>
      <w:sz w:val="26"/>
      <w:szCs w:val="26"/>
    </w:rPr>
  </w:style>
  <w:style w:type="paragraph" w:styleId="a5">
    <w:name w:val="header"/>
    <w:basedOn w:val="a"/>
    <w:link w:val="a6"/>
    <w:uiPriority w:val="99"/>
    <w:unhideWhenUsed/>
    <w:rsid w:val="002749B8"/>
    <w:pPr>
      <w:tabs>
        <w:tab w:val="center" w:pos="4677"/>
        <w:tab w:val="right" w:pos="9355"/>
      </w:tabs>
    </w:pPr>
  </w:style>
  <w:style w:type="character" w:customStyle="1" w:styleId="a6">
    <w:name w:val="Верхний колонтитул Знак"/>
    <w:basedOn w:val="a0"/>
    <w:link w:val="a5"/>
    <w:uiPriority w:val="99"/>
    <w:rsid w:val="002749B8"/>
    <w:rPr>
      <w:color w:val="000000"/>
    </w:rPr>
  </w:style>
  <w:style w:type="paragraph" w:styleId="a7">
    <w:name w:val="footer"/>
    <w:basedOn w:val="a"/>
    <w:link w:val="a8"/>
    <w:uiPriority w:val="99"/>
    <w:unhideWhenUsed/>
    <w:rsid w:val="002749B8"/>
    <w:pPr>
      <w:tabs>
        <w:tab w:val="center" w:pos="4677"/>
        <w:tab w:val="right" w:pos="9355"/>
      </w:tabs>
    </w:pPr>
  </w:style>
  <w:style w:type="character" w:customStyle="1" w:styleId="a8">
    <w:name w:val="Нижний колонтитул Знак"/>
    <w:basedOn w:val="a0"/>
    <w:link w:val="a7"/>
    <w:uiPriority w:val="99"/>
    <w:rsid w:val="002749B8"/>
    <w:rPr>
      <w:color w:val="000000"/>
    </w:rPr>
  </w:style>
  <w:style w:type="paragraph" w:styleId="a9">
    <w:name w:val="Balloon Text"/>
    <w:basedOn w:val="a"/>
    <w:link w:val="aa"/>
    <w:uiPriority w:val="99"/>
    <w:semiHidden/>
    <w:unhideWhenUsed/>
    <w:rsid w:val="002749B8"/>
    <w:rPr>
      <w:rFonts w:ascii="Segoe UI" w:hAnsi="Segoe UI" w:cs="Segoe UI"/>
      <w:sz w:val="18"/>
      <w:szCs w:val="18"/>
    </w:rPr>
  </w:style>
  <w:style w:type="character" w:customStyle="1" w:styleId="aa">
    <w:name w:val="Текст выноски Знак"/>
    <w:basedOn w:val="a0"/>
    <w:link w:val="a9"/>
    <w:uiPriority w:val="99"/>
    <w:semiHidden/>
    <w:rsid w:val="002749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2021-10-05T08:54:00Z</cp:lastPrinted>
  <dcterms:created xsi:type="dcterms:W3CDTF">2021-10-05T07:04:00Z</dcterms:created>
  <dcterms:modified xsi:type="dcterms:W3CDTF">2021-10-05T08:56:00Z</dcterms:modified>
</cp:coreProperties>
</file>