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center"/>
        <w:rPr>
          <w:rFonts w:ascii="Times New Roman" w:hAnsi="Times New Roman" w:cs="Times New Roman"/>
          <w:b/>
          <w:bCs/>
          <w:color w:val="000080"/>
          <w:sz w:val="30"/>
          <w:szCs w:val="30"/>
        </w:rPr>
      </w:pPr>
      <w:r w:rsidRPr="00EB3E43">
        <w:rPr>
          <w:rFonts w:ascii="Times New Roman" w:hAnsi="Times New Roman" w:cs="Times New Roman"/>
          <w:b/>
          <w:bCs/>
          <w:color w:val="000080"/>
          <w:sz w:val="30"/>
          <w:szCs w:val="30"/>
        </w:rPr>
        <w:t>Консультация для родителей.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EB3E43">
        <w:rPr>
          <w:rFonts w:ascii="Times New Roman" w:hAnsi="Times New Roman" w:cs="Times New Roman"/>
          <w:b/>
          <w:bCs/>
          <w:color w:val="FF0000"/>
          <w:sz w:val="30"/>
          <w:szCs w:val="30"/>
        </w:rPr>
        <w:t>«С чего начинается Родина?»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С чего начинается Родина?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С картинки в твоём букваре,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С хороших и верных товарищей,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B3E43">
        <w:rPr>
          <w:rFonts w:ascii="Times New Roman" w:hAnsi="Times New Roman" w:cs="Times New Roman"/>
          <w:sz w:val="30"/>
          <w:szCs w:val="30"/>
        </w:rPr>
        <w:t>Живущих</w:t>
      </w:r>
      <w:proofErr w:type="gramEnd"/>
      <w:r w:rsidRPr="00EB3E43">
        <w:rPr>
          <w:rFonts w:ascii="Times New Roman" w:hAnsi="Times New Roman" w:cs="Times New Roman"/>
          <w:sz w:val="30"/>
          <w:szCs w:val="30"/>
        </w:rPr>
        <w:t xml:space="preserve"> в соседнем дворе.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А может, она начинается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С той песни, что пела нам мать,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С того, что в любых испытаниях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У нас никому не отнять.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 xml:space="preserve">М.Л. </w:t>
      </w:r>
      <w:proofErr w:type="spellStart"/>
      <w:r w:rsidRPr="00EB3E43">
        <w:rPr>
          <w:rFonts w:ascii="Times New Roman" w:hAnsi="Times New Roman" w:cs="Times New Roman"/>
          <w:sz w:val="30"/>
          <w:szCs w:val="30"/>
        </w:rPr>
        <w:t>Матусовский</w:t>
      </w:r>
      <w:proofErr w:type="spellEnd"/>
      <w:r w:rsidRPr="00EB3E43">
        <w:rPr>
          <w:rFonts w:ascii="Times New Roman" w:hAnsi="Times New Roman" w:cs="Times New Roman"/>
          <w:sz w:val="30"/>
          <w:szCs w:val="30"/>
        </w:rPr>
        <w:t>.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  <w:lang w:val="en-US"/>
        </w:rPr>
        <w:t> 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Патриотическое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воспитание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подрастающего поколения – одна из самых актуальных задач нашего времени.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3E43">
        <w:rPr>
          <w:rFonts w:ascii="Times New Roman" w:hAnsi="Times New Roman" w:cs="Times New Roman"/>
          <w:sz w:val="30"/>
          <w:szCs w:val="30"/>
        </w:rPr>
        <w:t>Воспитание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патриотических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чувств у детей дошкольного возраста – одна из задач нравственного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воспитания, включающая в себя воспитание любви к близким людям, к детскому саду, родному городу и родной стране.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 xml:space="preserve">Наиболее сложной является работа по воспитанию любви к родному краю и родной стране. Любовь к родному городу,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своей 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B3E43">
        <w:rPr>
          <w:rFonts w:ascii="Times New Roman" w:hAnsi="Times New Roman" w:cs="Times New Roman"/>
          <w:sz w:val="30"/>
          <w:szCs w:val="30"/>
        </w:rPr>
        <w:t>Родины, сформировать у детей чувство собственного достоинства, положительные качества личности.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EB3E43">
        <w:rPr>
          <w:rFonts w:ascii="Times New Roman" w:hAnsi="Times New Roman" w:cs="Times New Roman"/>
          <w:sz w:val="30"/>
          <w:szCs w:val="30"/>
        </w:rPr>
        <w:t>Дети должны понять, что они являются частью народа огромной и богатой страны, что они граждане</w:t>
      </w:r>
      <w:r>
        <w:rPr>
          <w:rFonts w:ascii="Times New Roman" w:hAnsi="Times New Roman" w:cs="Times New Roman"/>
          <w:sz w:val="30"/>
          <w:szCs w:val="30"/>
        </w:rPr>
        <w:t xml:space="preserve"> Беларуси, маленькие белорусы</w:t>
      </w:r>
      <w:r w:rsidRPr="00EB3E43">
        <w:rPr>
          <w:rFonts w:ascii="Times New Roman" w:hAnsi="Times New Roman" w:cs="Times New Roman"/>
          <w:sz w:val="30"/>
          <w:szCs w:val="30"/>
        </w:rPr>
        <w:t>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Белоруси</w:t>
      </w:r>
      <w:proofErr w:type="spellEnd"/>
      <w:r w:rsidRPr="00EB3E43">
        <w:rPr>
          <w:rFonts w:ascii="Times New Roman" w:hAnsi="Times New Roman" w:cs="Times New Roman"/>
          <w:sz w:val="30"/>
          <w:szCs w:val="30"/>
        </w:rPr>
        <w:t>, ее граждане. Гражданин – житель страны, который признает ее законы (правила поведения), потому что он любит свою стр</w:t>
      </w:r>
      <w:r>
        <w:rPr>
          <w:rFonts w:ascii="Times New Roman" w:hAnsi="Times New Roman" w:cs="Times New Roman"/>
          <w:sz w:val="30"/>
          <w:szCs w:val="30"/>
        </w:rPr>
        <w:t>ану.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EB3E43">
        <w:rPr>
          <w:rFonts w:ascii="Times New Roman" w:hAnsi="Times New Roman" w:cs="Times New Roman"/>
          <w:sz w:val="30"/>
          <w:szCs w:val="30"/>
        </w:rPr>
        <w:t>Надо помнить, что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дошкольник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воспринимает окружающую его действительность эмоционально, поэтому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патриотические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</w:t>
      </w:r>
      <w:r w:rsidRPr="00EB3E43">
        <w:rPr>
          <w:rFonts w:ascii="Times New Roman" w:hAnsi="Times New Roman" w:cs="Times New Roman"/>
          <w:sz w:val="30"/>
          <w:szCs w:val="30"/>
        </w:rPr>
        <w:lastRenderedPageBreak/>
        <w:t>страной.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3E43">
        <w:rPr>
          <w:rFonts w:ascii="Times New Roman" w:hAnsi="Times New Roman" w:cs="Times New Roman"/>
          <w:sz w:val="30"/>
          <w:szCs w:val="30"/>
        </w:rPr>
        <w:t>Такие чувства не могут возникнут</w:t>
      </w:r>
      <w:r>
        <w:rPr>
          <w:rFonts w:ascii="Times New Roman" w:hAnsi="Times New Roman" w:cs="Times New Roman"/>
          <w:sz w:val="30"/>
          <w:szCs w:val="30"/>
        </w:rPr>
        <w:t xml:space="preserve">ь </w:t>
      </w:r>
      <w:r w:rsidRPr="00EB3E43">
        <w:rPr>
          <w:rFonts w:ascii="Times New Roman" w:hAnsi="Times New Roman" w:cs="Times New Roman"/>
          <w:sz w:val="30"/>
          <w:szCs w:val="30"/>
        </w:rPr>
        <w:t>сами по себе.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Чувство патриотизма включает в себя следующие параметры: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-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      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чувство привязанности к местам, где человек родился и вырос;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-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      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уважительное отношение к языку своего народа;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-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      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заботу об интересах родины;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-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      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гордость за социальные и культурные достижения своей страны;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-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      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уважительное отношение к историческому прошлому своего народа, его обычаям и традициям;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-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      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стремление посвятить свой труд на благо могущества и расцвета родины.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Любой край, область, город имеют свои особенности. В каждом месте своя природа, свои традиции и свой быт. Родной город... Надо показать ребенку,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что родной город славен своей историей, традициями, достопримечательностями, памятниками.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Какие сведения и понятия о родном городе способны усвоить дети?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Четырехлетний ребенок должен знать название своей улицы и той, на которой находится детский сад.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EB3E43">
        <w:rPr>
          <w:rFonts w:ascii="Times New Roman" w:hAnsi="Times New Roman" w:cs="Times New Roman"/>
          <w:sz w:val="30"/>
          <w:szCs w:val="30"/>
        </w:rPr>
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EB3E43">
        <w:rPr>
          <w:rFonts w:ascii="Times New Roman" w:hAnsi="Times New Roman" w:cs="Times New Roman"/>
          <w:sz w:val="30"/>
          <w:szCs w:val="30"/>
        </w:rPr>
        <w:t xml:space="preserve">Диапазон объектов, с которыми знакомят 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</w:t>
      </w:r>
      <w:proofErr w:type="gramStart"/>
      <w:r w:rsidRPr="00EB3E43">
        <w:rPr>
          <w:rFonts w:ascii="Times New Roman" w:hAnsi="Times New Roman" w:cs="Times New Roman"/>
          <w:sz w:val="30"/>
          <w:szCs w:val="30"/>
        </w:rPr>
        <w:t>дошкольников</w:t>
      </w:r>
      <w:proofErr w:type="gramEnd"/>
      <w:r w:rsidRPr="00EB3E43">
        <w:rPr>
          <w:rFonts w:ascii="Times New Roman" w:hAnsi="Times New Roman" w:cs="Times New Roman"/>
          <w:sz w:val="30"/>
          <w:szCs w:val="30"/>
          <w:lang w:val="en-US"/>
        </w:rPr>
        <w:t> 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расширяется — это район и город в целом, его достопримечательности, исторические места и памятники.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EB3E43">
        <w:rPr>
          <w:rFonts w:ascii="Times New Roman" w:hAnsi="Times New Roman" w:cs="Times New Roman"/>
          <w:sz w:val="30"/>
          <w:szCs w:val="30"/>
        </w:rPr>
        <w:t>Старший дошкольник должен знать название своего города, своей улицы, прилегающих к ней улиц, а также в честь кого они названы. Объясните детям,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EB3E43">
        <w:rPr>
          <w:rFonts w:ascii="Times New Roman" w:hAnsi="Times New Roman" w:cs="Times New Roman"/>
          <w:sz w:val="30"/>
          <w:szCs w:val="30"/>
        </w:rPr>
        <w:t>В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нравственно-патриотическом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воспитании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</w:t>
      </w:r>
      <w:r w:rsidRPr="00EB3E43">
        <w:rPr>
          <w:rFonts w:ascii="Times New Roman" w:hAnsi="Times New Roman" w:cs="Times New Roman"/>
          <w:sz w:val="30"/>
          <w:szCs w:val="30"/>
        </w:rPr>
        <w:lastRenderedPageBreak/>
        <w:t>Родиной", "любовь к Отечеству", "ненависть к врагу", "трудовой подвиг</w:t>
      </w:r>
      <w:proofErr w:type="gramStart"/>
      <w:r w:rsidRPr="00EB3E43">
        <w:rPr>
          <w:rFonts w:ascii="Times New Roman" w:hAnsi="Times New Roman" w:cs="Times New Roman"/>
          <w:sz w:val="30"/>
          <w:szCs w:val="30"/>
        </w:rPr>
        <w:t>"и</w:t>
      </w:r>
      <w:proofErr w:type="gramEnd"/>
      <w:r w:rsidRPr="00EB3E43">
        <w:rPr>
          <w:rFonts w:ascii="Times New Roman" w:hAnsi="Times New Roman" w:cs="Times New Roman"/>
          <w:sz w:val="30"/>
          <w:szCs w:val="30"/>
        </w:rPr>
        <w:t xml:space="preserve"> т.д. Важно подвести ребенка к пониманию, что мы победили потому, что любим свою Родину.</w:t>
      </w:r>
    </w:p>
    <w:p w:rsidR="00EB3E43" w:rsidRPr="00EB3E43" w:rsidRDefault="00EB3E43" w:rsidP="00EB3E43">
      <w:pPr>
        <w:autoSpaceDE w:val="0"/>
        <w:autoSpaceDN w:val="0"/>
        <w:adjustRightInd w:val="0"/>
        <w:spacing w:before="75" w:after="75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Не случайно К.Д. Ушинский подчеркивал, что "...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воспитание, если оно не хочет быть бессильным, должно быть народным".</w:t>
      </w:r>
    </w:p>
    <w:p w:rsidR="00BE6A39" w:rsidRDefault="00EB3E43" w:rsidP="00EB3E4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3E43">
        <w:rPr>
          <w:rFonts w:ascii="Times New Roman" w:hAnsi="Times New Roman" w:cs="Times New Roman"/>
          <w:sz w:val="30"/>
          <w:szCs w:val="30"/>
        </w:rPr>
        <w:t>Задача родителей —</w:t>
      </w:r>
      <w:r w:rsidRPr="00EB3E43">
        <w:rPr>
          <w:rFonts w:ascii="Times New Roman" w:hAnsi="Times New Roman" w:cs="Times New Roman"/>
          <w:sz w:val="30"/>
          <w:szCs w:val="30"/>
          <w:lang w:val="en-US"/>
        </w:rPr>
        <w:t>  </w:t>
      </w:r>
      <w:r w:rsidRPr="00EB3E43">
        <w:rPr>
          <w:rFonts w:ascii="Times New Roman" w:hAnsi="Times New Roman" w:cs="Times New Roman"/>
          <w:sz w:val="30"/>
          <w:szCs w:val="30"/>
        </w:rPr>
        <w:t xml:space="preserve">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</w:t>
      </w:r>
    </w:p>
    <w:p w:rsidR="0000777A" w:rsidRDefault="006760D7" w:rsidP="006760D7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Литература</w:t>
      </w:r>
    </w:p>
    <w:p w:rsidR="0000777A" w:rsidRPr="0000777A" w:rsidRDefault="006760D7" w:rsidP="0067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="0000777A" w:rsidRPr="000077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Воронецкая, Л.М. Семья и Родина </w:t>
      </w:r>
      <w:proofErr w:type="gramStart"/>
      <w:r w:rsidR="0000777A" w:rsidRPr="000077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едины</w:t>
      </w:r>
      <w:proofErr w:type="gramEnd"/>
      <w:r w:rsidR="0000777A" w:rsidRPr="000077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Организация работы </w:t>
      </w:r>
      <w:proofErr w:type="gramStart"/>
      <w:r w:rsidR="0000777A" w:rsidRPr="000077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proofErr w:type="gramEnd"/>
    </w:p>
    <w:p w:rsidR="0000777A" w:rsidRPr="006760D7" w:rsidRDefault="0000777A" w:rsidP="0067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77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патриотическому воспитанию детей дошкольного возраста / Л.М. Воронецкая //</w:t>
      </w:r>
      <w:proofErr w:type="spellStart"/>
      <w:r w:rsidRPr="000077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Пралеска</w:t>
      </w:r>
      <w:proofErr w:type="spellEnd"/>
      <w:r w:rsidRPr="000077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– 2014 – №5. – С. 13</w:t>
      </w:r>
    </w:p>
    <w:p w:rsidR="006760D7" w:rsidRPr="006760D7" w:rsidRDefault="006760D7" w:rsidP="0067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Pr="006760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Учебная программа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Минск: НИО, 20</w:t>
      </w:r>
      <w:r w:rsidRPr="006760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760D7" w:rsidRPr="0000777A" w:rsidRDefault="006760D7" w:rsidP="0067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0777A" w:rsidRPr="00EB3E43" w:rsidRDefault="0000777A" w:rsidP="00EB3E43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00777A" w:rsidRPr="00EB3E43" w:rsidSect="00EB3E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E43"/>
    <w:rsid w:val="0000777A"/>
    <w:rsid w:val="00531A61"/>
    <w:rsid w:val="006760D7"/>
    <w:rsid w:val="00AD56B7"/>
    <w:rsid w:val="00BE6A39"/>
    <w:rsid w:val="00EB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</cp:lastModifiedBy>
  <cp:revision>3</cp:revision>
  <dcterms:created xsi:type="dcterms:W3CDTF">2021-12-06T17:31:00Z</dcterms:created>
  <dcterms:modified xsi:type="dcterms:W3CDTF">2021-12-06T17:52:00Z</dcterms:modified>
</cp:coreProperties>
</file>